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8252"/>
      </w:tblGrid>
      <w:tr w:rsidR="004B7494" w14:paraId="5791AC46" w14:textId="77777777" w:rsidTr="00FB01E3">
        <w:trPr>
          <w:trHeight w:val="1329"/>
        </w:trPr>
        <w:tc>
          <w:tcPr>
            <w:tcW w:w="15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52" w:type="dxa"/>
            <w:shd w:val="clear" w:color="auto" w:fill="auto"/>
          </w:tcPr>
          <w:p w14:paraId="0699DBCB" w14:textId="293CC2C9" w:rsidR="004B7494" w:rsidRPr="002B5CB2" w:rsidRDefault="00424E58" w:rsidP="00424E5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E58">
              <w:rPr>
                <w:rFonts w:ascii="Times New Roman" w:hAnsi="Times New Roman" w:cs="Times New Roman"/>
                <w:sz w:val="24"/>
                <w:szCs w:val="24"/>
              </w:rPr>
              <w:t xml:space="preserve">Kan damarlarında, özellikle hemodiyaliz gibi geniş </w:t>
            </w:r>
            <w:proofErr w:type="spellStart"/>
            <w:r w:rsidRPr="00424E58"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 w:rsidRPr="00424E58">
              <w:rPr>
                <w:rFonts w:ascii="Times New Roman" w:hAnsi="Times New Roman" w:cs="Times New Roman"/>
                <w:sz w:val="24"/>
                <w:szCs w:val="24"/>
              </w:rPr>
              <w:t xml:space="preserve"> iğnelerle yapılan işlemler sonrası oluşan kanamayı kontrol altına almak ve </w:t>
            </w:r>
            <w:proofErr w:type="spellStart"/>
            <w:r w:rsidRPr="00424E58">
              <w:rPr>
                <w:rFonts w:ascii="Times New Roman" w:hAnsi="Times New Roman" w:cs="Times New Roman"/>
                <w:sz w:val="24"/>
                <w:szCs w:val="24"/>
              </w:rPr>
              <w:t>hemostazı</w:t>
            </w:r>
            <w:proofErr w:type="spellEnd"/>
            <w:r w:rsidRPr="00424E58">
              <w:rPr>
                <w:rFonts w:ascii="Times New Roman" w:hAnsi="Times New Roman" w:cs="Times New Roman"/>
                <w:sz w:val="24"/>
                <w:szCs w:val="24"/>
              </w:rPr>
              <w:t xml:space="preserve"> sağlamak için girişim bölgesine doğrudan basınç uygulanacak şekilde tasarlanmış olmalıdır.</w:t>
            </w:r>
          </w:p>
        </w:tc>
      </w:tr>
      <w:tr w:rsidR="004B7494" w14:paraId="48B12155" w14:textId="77777777" w:rsidTr="00FB01E3">
        <w:trPr>
          <w:trHeight w:val="1613"/>
        </w:trPr>
        <w:tc>
          <w:tcPr>
            <w:tcW w:w="152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12C8C9AD" w14:textId="1548836B" w:rsidR="004B7494" w:rsidRDefault="00424E58" w:rsidP="00424E5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0C5200"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boy </w:t>
            </w:r>
            <w:r w:rsidR="009B6631" w:rsidRPr="0083058D"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 w:rsidR="000C5200"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631"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CB2" w:rsidRPr="0083058D">
              <w:rPr>
                <w:rFonts w:ascii="Times New Roman" w:hAnsi="Times New Roman" w:cs="Times New Roman"/>
                <w:sz w:val="24"/>
                <w:szCs w:val="24"/>
              </w:rPr>
              <w:t>39*80</w:t>
            </w:r>
            <w:r w:rsidR="00E51DCF">
              <w:rPr>
                <w:rFonts w:ascii="Times New Roman" w:hAnsi="Times New Roman" w:cs="Times New Roman"/>
                <w:sz w:val="24"/>
                <w:szCs w:val="24"/>
              </w:rPr>
              <w:t xml:space="preserve"> (±2,) mm</w:t>
            </w:r>
            <w:r w:rsidR="002B5CB2" w:rsidRPr="0083058D">
              <w:rPr>
                <w:rFonts w:ascii="Times New Roman" w:hAnsi="Times New Roman" w:cs="Times New Roman"/>
                <w:sz w:val="24"/>
                <w:szCs w:val="24"/>
              </w:rPr>
              <w:t>-36*80</w:t>
            </w:r>
            <w:r w:rsidR="00E51DCF">
              <w:rPr>
                <w:rFonts w:ascii="Times New Roman" w:hAnsi="Times New Roman" w:cs="Times New Roman"/>
                <w:sz w:val="24"/>
                <w:szCs w:val="24"/>
              </w:rPr>
              <w:t>(±2)</w:t>
            </w:r>
            <w:r w:rsidR="0083058D"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DCF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D8E40A" w14:textId="5663137B" w:rsidR="001E0B27" w:rsidRPr="0083058D" w:rsidRDefault="001E0B27" w:rsidP="00424E5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B27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B27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F1E0A46" w14:textId="77777777" w:rsidTr="00FB01E3">
        <w:trPr>
          <w:trHeight w:val="5055"/>
        </w:trPr>
        <w:tc>
          <w:tcPr>
            <w:tcW w:w="15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6D7D2FBF" w14:textId="6E7ADEC4" w:rsidR="00424E58" w:rsidRPr="00B51A46" w:rsidRDefault="00424E58" w:rsidP="00B51A46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51A46">
              <w:rPr>
                <w:rFonts w:ascii="Times New Roman" w:hAnsi="Times New Roman" w:cs="Times New Roman"/>
                <w:sz w:val="24"/>
                <w:szCs w:val="24"/>
              </w:rPr>
              <w:t xml:space="preserve"> tampon kısmında </w:t>
            </w:r>
            <w:r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en az 6mm kalınlık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25mm</w:t>
            </w:r>
            <w:r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 (±2) uzunluğunda </w:t>
            </w:r>
            <w:r w:rsidR="00B51A46" w:rsidRPr="00B51A46">
              <w:rPr>
                <w:rFonts w:ascii="Times New Roman" w:hAnsi="Times New Roman" w:cs="Times New Roman"/>
                <w:sz w:val="24"/>
                <w:szCs w:val="24"/>
              </w:rPr>
              <w:t xml:space="preserve">kısa sürede yüksek miktarda sıvı emebilen bir </w:t>
            </w:r>
            <w:r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selüloz </w:t>
            </w:r>
            <w:proofErr w:type="spellStart"/>
            <w:r w:rsidRPr="0083058D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 içermelidir</w:t>
            </w:r>
            <w:r w:rsidR="00B51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D4380" w14:textId="0C15A8C6" w:rsidR="00B51A46" w:rsidRDefault="00B51A46" w:rsidP="00424E5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46">
              <w:rPr>
                <w:rFonts w:ascii="Times New Roman" w:hAnsi="Times New Roman" w:cs="Times New Roman"/>
                <w:sz w:val="24"/>
                <w:szCs w:val="24"/>
              </w:rPr>
              <w:t xml:space="preserve">Bandın yapışkan taşıyıcı kısmı, şişen tampon </w:t>
            </w:r>
            <w:proofErr w:type="spellStart"/>
            <w:r w:rsidRPr="00B51A46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B51A46">
              <w:rPr>
                <w:rFonts w:ascii="Times New Roman" w:hAnsi="Times New Roman" w:cs="Times New Roman"/>
                <w:sz w:val="24"/>
                <w:szCs w:val="24"/>
              </w:rPr>
              <w:t xml:space="preserve"> bölgesine </w:t>
            </w:r>
            <w:proofErr w:type="spellStart"/>
            <w:r w:rsidRPr="00B51A46">
              <w:rPr>
                <w:rFonts w:ascii="Times New Roman" w:hAnsi="Times New Roman" w:cs="Times New Roman"/>
                <w:sz w:val="24"/>
                <w:szCs w:val="24"/>
              </w:rPr>
              <w:t>hemostatik</w:t>
            </w:r>
            <w:proofErr w:type="spellEnd"/>
            <w:r w:rsidRPr="00B51A46">
              <w:rPr>
                <w:rFonts w:ascii="Times New Roman" w:hAnsi="Times New Roman" w:cs="Times New Roman"/>
                <w:sz w:val="24"/>
                <w:szCs w:val="24"/>
              </w:rPr>
              <w:t xml:space="preserve"> basınç uygulayabilmeli ve bu basınç 300 </w:t>
            </w:r>
            <w:proofErr w:type="spellStart"/>
            <w:r w:rsidRPr="00B51A46">
              <w:rPr>
                <w:rFonts w:ascii="Times New Roman" w:hAnsi="Times New Roman" w:cs="Times New Roman"/>
                <w:sz w:val="24"/>
                <w:szCs w:val="24"/>
              </w:rPr>
              <w:t>gf</w:t>
            </w:r>
            <w:proofErr w:type="spellEnd"/>
            <w:r w:rsidRPr="00B51A46">
              <w:rPr>
                <w:rFonts w:ascii="Times New Roman" w:hAnsi="Times New Roman" w:cs="Times New Roman"/>
                <w:sz w:val="24"/>
                <w:szCs w:val="24"/>
              </w:rPr>
              <w:t>/cm²'den büyük olmalıdır. Firmalar, teklif ettikleri ürünlerin bu özelliğini orijinal belgelerle kanıtlayabilmelidir.</w:t>
            </w:r>
          </w:p>
          <w:p w14:paraId="28AA9271" w14:textId="7D8F736B" w:rsidR="00B51A46" w:rsidRDefault="00B51A46" w:rsidP="00424E5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46">
              <w:rPr>
                <w:rFonts w:ascii="Times New Roman" w:hAnsi="Times New Roman" w:cs="Times New Roman"/>
                <w:sz w:val="24"/>
                <w:szCs w:val="24"/>
              </w:rPr>
              <w:t>Bandın yapışkan taşıyıcı bölümü elastik yapıda olmalı ve poliüretan madde içermemelidir. Yapışkan taşıyıcı bölümün esnekliği her iki yöne minimum 1 cm olmalıdır.</w:t>
            </w:r>
          </w:p>
          <w:p w14:paraId="034BBE79" w14:textId="4AF816A8" w:rsidR="00FB01E3" w:rsidRDefault="00FB01E3" w:rsidP="00424E5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E3">
              <w:rPr>
                <w:rFonts w:ascii="Times New Roman" w:hAnsi="Times New Roman" w:cs="Times New Roman"/>
                <w:sz w:val="24"/>
                <w:szCs w:val="24"/>
              </w:rPr>
              <w:t xml:space="preserve">Ürünün yapısı gereği, sökücü sprey, </w:t>
            </w:r>
            <w:proofErr w:type="spellStart"/>
            <w:r w:rsidRPr="00FB01E3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  <w:r w:rsidRPr="00FB01E3">
              <w:rPr>
                <w:rFonts w:ascii="Times New Roman" w:hAnsi="Times New Roman" w:cs="Times New Roman"/>
                <w:sz w:val="24"/>
                <w:szCs w:val="24"/>
              </w:rPr>
              <w:t xml:space="preserve"> gibi ek sarf malzemelerin kullanımına ihtiyaç duyulmamalıdır.</w:t>
            </w:r>
          </w:p>
          <w:p w14:paraId="1B15D1CB" w14:textId="0777CCD6" w:rsidR="00195FEB" w:rsidRPr="00FB01E3" w:rsidRDefault="00B51A46" w:rsidP="0083058D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4D169A" w:rsidRPr="0083058D">
              <w:rPr>
                <w:rFonts w:ascii="Times New Roman" w:hAnsi="Times New Roman" w:cs="Times New Roman"/>
                <w:sz w:val="24"/>
                <w:szCs w:val="24"/>
              </w:rPr>
              <w:t>hipoallerjik</w:t>
            </w:r>
            <w:proofErr w:type="spellEnd"/>
            <w:r w:rsidR="004D169A" w:rsidRPr="0083058D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</w:t>
            </w:r>
            <w:r w:rsidR="0083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FB01E3">
        <w:trPr>
          <w:trHeight w:val="2336"/>
        </w:trPr>
        <w:tc>
          <w:tcPr>
            <w:tcW w:w="152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51FF6775" w14:textId="15609C24" w:rsidR="009B6631" w:rsidRPr="002B5CB2" w:rsidRDefault="002134D8" w:rsidP="00424E5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B6631" w:rsidRPr="002B5CB2">
              <w:rPr>
                <w:rFonts w:ascii="Times New Roman" w:hAnsi="Times New Roman" w:cs="Times New Roman"/>
                <w:sz w:val="24"/>
                <w:szCs w:val="24"/>
              </w:rPr>
              <w:t>ebatlar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9B6631" w:rsidRPr="002B5CB2">
              <w:rPr>
                <w:rFonts w:ascii="Times New Roman" w:hAnsi="Times New Roman" w:cs="Times New Roman"/>
                <w:sz w:val="24"/>
                <w:szCs w:val="24"/>
              </w:rPr>
              <w:t xml:space="preserve"> dış ve iç ambalajlarda belirtilmiş olmalıdır.</w:t>
            </w:r>
          </w:p>
          <w:p w14:paraId="3C2D8F7A" w14:textId="49C10BD7" w:rsidR="002B5CB2" w:rsidRPr="002B5CB2" w:rsidRDefault="002B5CB2" w:rsidP="00424E5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B2">
              <w:rPr>
                <w:rFonts w:ascii="Times New Roman" w:hAnsi="Times New Roman" w:cs="Times New Roman"/>
                <w:sz w:val="24"/>
                <w:szCs w:val="24"/>
              </w:rPr>
              <w:t xml:space="preserve"> Raf ömrü en az 2 yıl olmalı</w:t>
            </w:r>
            <w:r w:rsidR="00952E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CB2">
              <w:rPr>
                <w:rFonts w:ascii="Times New Roman" w:hAnsi="Times New Roman" w:cs="Times New Roman"/>
                <w:sz w:val="24"/>
                <w:szCs w:val="24"/>
              </w:rPr>
              <w:t xml:space="preserve"> bu süre içinde yapışkanlığını kaybetmemeli, 2 yıl içinde yapışma özelliğini kaybeden ürünle</w:t>
            </w:r>
            <w:r w:rsidR="00952E4C">
              <w:rPr>
                <w:rFonts w:ascii="Times New Roman" w:hAnsi="Times New Roman" w:cs="Times New Roman"/>
                <w:sz w:val="24"/>
                <w:szCs w:val="24"/>
              </w:rPr>
              <w:t>r firma tarafından değiştiril</w:t>
            </w:r>
            <w:r w:rsidR="002134D8">
              <w:rPr>
                <w:rFonts w:ascii="Times New Roman" w:hAnsi="Times New Roman" w:cs="Times New Roman"/>
                <w:sz w:val="24"/>
                <w:szCs w:val="24"/>
              </w:rPr>
              <w:t>melidir.</w:t>
            </w:r>
          </w:p>
          <w:p w14:paraId="1B153529" w14:textId="074E2C3D" w:rsidR="002B5CB2" w:rsidRPr="00FB01E3" w:rsidRDefault="00952E4C" w:rsidP="00FB01E3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steril pakette teslim edilmelidir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1A1A" w14:textId="77777777" w:rsidR="004268F8" w:rsidRDefault="004268F8" w:rsidP="002134D8">
      <w:pPr>
        <w:spacing w:after="0" w:line="240" w:lineRule="auto"/>
      </w:pPr>
      <w:r>
        <w:separator/>
      </w:r>
    </w:p>
  </w:endnote>
  <w:endnote w:type="continuationSeparator" w:id="0">
    <w:p w14:paraId="5B8D2AAA" w14:textId="77777777" w:rsidR="004268F8" w:rsidRDefault="004268F8" w:rsidP="0021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4F29A" w14:textId="77777777" w:rsidR="004268F8" w:rsidRDefault="004268F8" w:rsidP="002134D8">
      <w:pPr>
        <w:spacing w:after="0" w:line="240" w:lineRule="auto"/>
      </w:pPr>
      <w:r>
        <w:separator/>
      </w:r>
    </w:p>
  </w:footnote>
  <w:footnote w:type="continuationSeparator" w:id="0">
    <w:p w14:paraId="5DF9362A" w14:textId="77777777" w:rsidR="004268F8" w:rsidRDefault="004268F8" w:rsidP="0021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19AF" w14:textId="6F3753DB" w:rsidR="002134D8" w:rsidRPr="00424E58" w:rsidRDefault="002134D8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424E58">
      <w:rPr>
        <w:rFonts w:ascii="Times New Roman" w:hAnsi="Times New Roman" w:cs="Times New Roman"/>
        <w:b/>
        <w:bCs/>
        <w:sz w:val="24"/>
        <w:szCs w:val="24"/>
      </w:rPr>
      <w:t>SMT4141 HEMOSTATİK BASI BANDI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1878"/>
    <w:multiLevelType w:val="hybridMultilevel"/>
    <w:tmpl w:val="C3563D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742448D"/>
    <w:multiLevelType w:val="hybridMultilevel"/>
    <w:tmpl w:val="23A031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A0EE0"/>
    <w:multiLevelType w:val="hybridMultilevel"/>
    <w:tmpl w:val="8E501646"/>
    <w:lvl w:ilvl="0" w:tplc="9EB8A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06F4"/>
    <w:multiLevelType w:val="hybridMultilevel"/>
    <w:tmpl w:val="FA82CFB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C5200"/>
    <w:rsid w:val="000D04A5"/>
    <w:rsid w:val="00104579"/>
    <w:rsid w:val="00195FEB"/>
    <w:rsid w:val="001E0B27"/>
    <w:rsid w:val="002134D8"/>
    <w:rsid w:val="002618E3"/>
    <w:rsid w:val="002B5CB2"/>
    <w:rsid w:val="002B66F4"/>
    <w:rsid w:val="002D680D"/>
    <w:rsid w:val="002F68A9"/>
    <w:rsid w:val="00331203"/>
    <w:rsid w:val="0035761B"/>
    <w:rsid w:val="003D2495"/>
    <w:rsid w:val="00424E58"/>
    <w:rsid w:val="004268F8"/>
    <w:rsid w:val="00491779"/>
    <w:rsid w:val="004B7494"/>
    <w:rsid w:val="004D169A"/>
    <w:rsid w:val="00683B92"/>
    <w:rsid w:val="00791E80"/>
    <w:rsid w:val="0083058D"/>
    <w:rsid w:val="00936492"/>
    <w:rsid w:val="00952E4C"/>
    <w:rsid w:val="009B6631"/>
    <w:rsid w:val="00A0594E"/>
    <w:rsid w:val="00A76582"/>
    <w:rsid w:val="00B51A46"/>
    <w:rsid w:val="00BA3150"/>
    <w:rsid w:val="00BD6076"/>
    <w:rsid w:val="00BF4EE4"/>
    <w:rsid w:val="00BF5AAE"/>
    <w:rsid w:val="00CD3680"/>
    <w:rsid w:val="00E51DCF"/>
    <w:rsid w:val="00ED3775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1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4D8"/>
  </w:style>
  <w:style w:type="paragraph" w:styleId="AltBilgi">
    <w:name w:val="footer"/>
    <w:basedOn w:val="Normal"/>
    <w:link w:val="AltBilgiChar"/>
    <w:uiPriority w:val="99"/>
    <w:unhideWhenUsed/>
    <w:rsid w:val="0021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7CE6-C334-460D-A78F-6B57F6D6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2025-05-21T11:33:00Z</dcterms:created>
  <dcterms:modified xsi:type="dcterms:W3CDTF">2025-05-21T11:33:00Z</dcterms:modified>
</cp:coreProperties>
</file>