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C3BAC" w14:paraId="31C10162" w14:textId="77777777" w:rsidTr="00B42918">
        <w:trPr>
          <w:trHeight w:val="1351"/>
        </w:trPr>
        <w:tc>
          <w:tcPr>
            <w:tcW w:w="1537" w:type="dxa"/>
          </w:tcPr>
          <w:p w14:paraId="525E89A3" w14:textId="77777777" w:rsidR="004B7494" w:rsidRPr="007C3BAC" w:rsidRDefault="004B7494" w:rsidP="00642A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FD321B6" w14:textId="77942A6E" w:rsidR="00311837" w:rsidRPr="007C3BAC" w:rsidRDefault="00F34270" w:rsidP="00B42918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Ürün, mekanik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bağlı olan hastalarda veya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entübe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olmayan hastalarda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ilaç tedavisinde kullanılmak amacıyla tasarlan</w:t>
            </w:r>
            <w:r w:rsidR="007C3BAC">
              <w:rPr>
                <w:rFonts w:ascii="Times New Roman" w:hAnsi="Times New Roman" w:cs="Times New Roman"/>
                <w:sz w:val="24"/>
                <w:szCs w:val="24"/>
              </w:rPr>
              <w:t xml:space="preserve">mış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medikal malzemeden üretilmiş olmalıdır.</w:t>
            </w:r>
          </w:p>
        </w:tc>
      </w:tr>
      <w:tr w:rsidR="004B7494" w:rsidRPr="007C3BAC" w14:paraId="48AAB37B" w14:textId="77777777" w:rsidTr="00B42918">
        <w:trPr>
          <w:trHeight w:val="1204"/>
        </w:trPr>
        <w:tc>
          <w:tcPr>
            <w:tcW w:w="1537" w:type="dxa"/>
          </w:tcPr>
          <w:p w14:paraId="5767F279" w14:textId="0A38D053" w:rsidR="004B7494" w:rsidRPr="007C3BAC" w:rsidRDefault="004B7494" w:rsidP="00642A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748298B1" w14:textId="52A7E797" w:rsidR="00C06370" w:rsidRPr="007C3BAC" w:rsidRDefault="00025BD3" w:rsidP="00B42918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="003F37D8">
              <w:rPr>
                <w:rFonts w:ascii="Times New Roman" w:hAnsi="Times New Roman" w:cs="Times New Roman"/>
                <w:sz w:val="24"/>
                <w:szCs w:val="24"/>
              </w:rPr>
              <w:t>/Nikel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Plak İlaç Haznesi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>
              <w:t xml:space="preserve"> </w:t>
            </w:r>
            <w:r w:rsidRPr="00025BD3">
              <w:rPr>
                <w:rFonts w:ascii="Times New Roman" w:hAnsi="Times New Roman" w:cs="Times New Roman"/>
                <w:sz w:val="24"/>
                <w:szCs w:val="24"/>
              </w:rPr>
              <w:t>Paslanmaz Çelik Plak İlaç Haznesi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BD3">
              <w:rPr>
                <w:rFonts w:ascii="Times New Roman" w:hAnsi="Times New Roman" w:cs="Times New Roman"/>
                <w:sz w:val="24"/>
                <w:szCs w:val="24"/>
              </w:rPr>
              <w:t>çeşitlerinden herhangi biri olmalıdır.</w:t>
            </w:r>
          </w:p>
        </w:tc>
      </w:tr>
      <w:tr w:rsidR="004B7494" w:rsidRPr="007C3BAC" w14:paraId="58293CF5" w14:textId="77777777" w:rsidTr="00433E00">
        <w:trPr>
          <w:trHeight w:val="1640"/>
        </w:trPr>
        <w:tc>
          <w:tcPr>
            <w:tcW w:w="1537" w:type="dxa"/>
          </w:tcPr>
          <w:p w14:paraId="57B4548B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3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D40C7CA" w14:textId="77777777" w:rsidR="007C3BAC" w:rsidRDefault="007C3BAC" w:rsidP="00433E00">
            <w:pPr>
              <w:pStyle w:val="ListeParagraf"/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9824" w14:textId="092D7A82" w:rsidR="00782479" w:rsidRPr="007C3BAC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aralıklı kullanım durumlarında en az 28</w:t>
            </w:r>
            <w:r w:rsidR="00E8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gün kullanılabilmelidir.</w:t>
            </w:r>
          </w:p>
          <w:p w14:paraId="7359F78B" w14:textId="61B4A0D9" w:rsidR="00782479" w:rsidRPr="007C3BAC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 adaptörü veya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rezervuarlı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ağızlık ile cihaz ve kablolar tamamı aynı marka ve birbiri ile uyumlu olmalıdır.</w:t>
            </w:r>
          </w:p>
          <w:p w14:paraId="09FF2857" w14:textId="318C792D" w:rsidR="00782479" w:rsidRPr="007C3BAC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üzerinde sürekli ilaç uygulamalarında pompa ile hazne bağlantısının sağlanacağı bağlantı girişi olmalıdır.</w:t>
            </w:r>
            <w:r w:rsidR="00E83E9D">
              <w:rPr>
                <w:rFonts w:ascii="Times New Roman" w:hAnsi="Times New Roman" w:cs="Times New Roman"/>
                <w:sz w:val="24"/>
                <w:szCs w:val="24"/>
              </w:rPr>
              <w:t xml:space="preserve"> Bağlantı aparatları birbirinden kolayca ayrılmamalıdır.</w:t>
            </w:r>
          </w:p>
          <w:p w14:paraId="57B20429" w14:textId="704F7A3D" w:rsidR="00782479" w:rsidRPr="007C3BAC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Gerektiğinde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opsiyonel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ağızlık vb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aparatlar ile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 kullanılabilmelidir.</w:t>
            </w:r>
          </w:p>
          <w:p w14:paraId="3ED85A3C" w14:textId="3DD1B337" w:rsidR="00B42918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Etkili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sağlanması için hazne ilaç çıkış partikül büyüklükleri ve performansı:</w:t>
            </w:r>
          </w:p>
          <w:p w14:paraId="4678FBE1" w14:textId="3523E9EB" w:rsidR="00B42918" w:rsidRDefault="00782479" w:rsidP="00433E00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left="1090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Andersen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ile ölçüldüğünde</w:t>
            </w:r>
            <w:r w:rsid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(belirtim aralığı:1-5µm) ortalama ≤ 3.2µm veya</w:t>
            </w:r>
          </w:p>
          <w:p w14:paraId="67799B2F" w14:textId="11E750C1" w:rsidR="00B42918" w:rsidRDefault="00782479" w:rsidP="00433E00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left="1090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298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ile ölçüldüğünde ise (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elirtim aralığı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1,5 µm -6,2 µm) ortalama ≤ 4 µm olmalıdır veya</w:t>
            </w:r>
          </w:p>
          <w:p w14:paraId="09A70381" w14:textId="7211ACD0" w:rsidR="00782479" w:rsidRPr="007C3BAC" w:rsidRDefault="00782479" w:rsidP="00433E00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ind w:left="1090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NGI-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Copley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impaktörle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ölçüldüğünde ortalama ≤ 4,1µm olmalıdır.</w:t>
            </w:r>
          </w:p>
          <w:p w14:paraId="5384B274" w14:textId="01E3FF53" w:rsidR="00782479" w:rsidRPr="007C3BAC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Tedavi,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devresinden hastaya giden volümleri olumsuz etkilememeli, akciğerlerde yüksek volüm ve basınca neden olmamalıdır.</w:t>
            </w:r>
          </w:p>
          <w:p w14:paraId="60E2AED4" w14:textId="7DE7301A" w:rsidR="00782479" w:rsidRDefault="00782479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İlaç haznesi ve aparatları </w:t>
            </w:r>
            <w:r w:rsidR="007C3BAC" w:rsidRPr="007C3BAC">
              <w:rPr>
                <w:rFonts w:ascii="Times New Roman" w:hAnsi="Times New Roman" w:cs="Times New Roman"/>
                <w:sz w:val="24"/>
                <w:szCs w:val="24"/>
              </w:rPr>
              <w:t>sağlam olmalı, kolay açılıp kapanabilmeli ve açılıp kapanırken kırılmamalıdır.</w:t>
            </w:r>
          </w:p>
          <w:p w14:paraId="49334A89" w14:textId="77777777" w:rsidR="00BD2786" w:rsidRPr="007C3BAC" w:rsidRDefault="00BD2786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Cihaz ile birlikte 1 adet hazneler ile tam uyumlu ve en az 165 cm uzunluğunda bağlantı kablosu verilmelidir</w:t>
            </w:r>
          </w:p>
          <w:p w14:paraId="292D4816" w14:textId="77777777" w:rsidR="00BD2786" w:rsidRPr="00BD2786" w:rsidRDefault="00BD2786" w:rsidP="00433E00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0A13" w14:textId="77777777" w:rsidR="00782479" w:rsidRPr="007C3BAC" w:rsidRDefault="00782479" w:rsidP="00433E00">
            <w:pPr>
              <w:pStyle w:val="ListeParagraf"/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C86EF" w14:textId="0456AF7D" w:rsidR="00D617C6" w:rsidRPr="007C3BAC" w:rsidRDefault="009A6170" w:rsidP="00433E00">
            <w:pPr>
              <w:spacing w:before="120" w:after="120" w:line="360" w:lineRule="auto"/>
              <w:ind w:left="720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PALLADİUM</w:t>
            </w:r>
            <w:r w:rsidR="003F37D8">
              <w:rPr>
                <w:rFonts w:ascii="Times New Roman" w:hAnsi="Times New Roman" w:cs="Times New Roman"/>
                <w:b/>
                <w:sz w:val="24"/>
                <w:szCs w:val="24"/>
              </w:rPr>
              <w:t>/NİKEL</w:t>
            </w:r>
            <w:r w:rsidR="00F3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PLAK İLAÇ HAZNESİ</w:t>
            </w:r>
          </w:p>
          <w:p w14:paraId="35BA868E" w14:textId="48CCE7FC" w:rsidR="00D617C6" w:rsidRPr="007C3BAC" w:rsidRDefault="00D617C6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, çocuk ve yetişkin tipleri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e (Yetişkin tipleri 22mm, pediatrik tipleri 15mm,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tipleri 10-12 mm olmalıdır) kullanılmak amacı ile hazne ile beraberinde T adaptör veya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rezervuarlı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ağızlık verilmelidir.</w:t>
            </w:r>
          </w:p>
          <w:p w14:paraId="3C08C5D8" w14:textId="42884A10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optimum seviyede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sağlayabilmesi ve ilaçların yüksek sıcaklıkta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dekompoze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olmasını önlemek için cihazda kullanılan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tekniği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vibrating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mesh teknolojisi</w:t>
            </w: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Titreşimle açığa çıkan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parçacıklarının içinden geçtiği delikli metal plakalar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-nikel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yapılmış olmalıdır.</w:t>
            </w:r>
          </w:p>
          <w:p w14:paraId="398045D0" w14:textId="3FEC3023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Etkili vibrasyon ile optimal büyüklükte ilaç çıkışı sağlanabilmesi için haznenin içerisinde paladyum plak bulunmalıdır.</w:t>
            </w:r>
          </w:p>
          <w:p w14:paraId="09030BFD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Optimum partikül büyüklüğünün sağlanabilmesi için; hazne içerisindeki ilaç ile temas eden kısım en az 5 mm (± 1) olmalı ve ortalama 1000(± 100) adet delik olmalıdır.</w:t>
            </w:r>
          </w:p>
          <w:p w14:paraId="54EFB111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Kontrol ünitesi ile haznenin bağlantısı yapıldığında, hazne saniyede en fazla 128.000 vibrasyon yaparak hızlı ve efektif ilaç çıkışı sağlamalıdır.</w:t>
            </w:r>
          </w:p>
          <w:p w14:paraId="0A68AFF2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ile verilen ilacın akış hızı: ˃ 0,2ml/dakika olmalıdır.</w:t>
            </w:r>
          </w:p>
          <w:p w14:paraId="6D32976D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Haznenin ağırlığı en fazla 14 (± 3) gr olmalı ve en az 6 ml ilaç alabilmelidir.</w:t>
            </w:r>
          </w:p>
          <w:p w14:paraId="729292D5" w14:textId="7242AB96" w:rsidR="007A0099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Cihaz ile 30 dakika ve sürekli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continuos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) olacak şekilde,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veya en fazla 45 dakika sürekli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, en fazla 90 dakika indüksiyonlu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seçilerek ayarlanabilmeli ve ayarlanan süre sonunda veya bir hata durumunda otomatik olarak kapanmalıdır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63BC3" w14:textId="17C4F0A6" w:rsidR="006C291A" w:rsidRPr="00025BD3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EN 13544-1 uyarınca;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çıkış değeri:0,30ml/dakika,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çıkışı: 2 ml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dozda 1,02ml yayılma, kullanım sonunda atık ilaç miktarı (kalan hacim): 3ml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dozda ˂ 0,1ml olmalıdır.</w:t>
            </w:r>
          </w:p>
          <w:p w14:paraId="08E193BC" w14:textId="3692CDB5" w:rsidR="009A6170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devresine takıldığında, yatay ve dikey pozisyonda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işlemine ara vermeksizin cihaz haznesine ilaç konulabilmeli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gramStart"/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işlem esnasında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cihazında hasta için ayarlanan basınç veya volümlerde hiçbir değişme olmamalı ve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kesintisiz olarak çalışmasına devam etmelidir.</w:t>
            </w:r>
          </w:p>
          <w:p w14:paraId="38EA77C4" w14:textId="0D6383C0" w:rsidR="00433E00" w:rsidRDefault="00433E00" w:rsidP="00433E00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1792" w14:textId="77777777" w:rsidR="00433E00" w:rsidRPr="00433E00" w:rsidRDefault="00433E00" w:rsidP="00433E00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7FDE" w14:textId="14FC1668" w:rsidR="00BD2786" w:rsidRPr="00F37830" w:rsidRDefault="00F37830" w:rsidP="00433E00">
            <w:pPr>
              <w:pStyle w:val="ListeParagraf"/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PASLANMAZ ÇELİK PLAK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İLAÇ HAZNESİ</w:t>
            </w:r>
          </w:p>
          <w:p w14:paraId="2273B0F7" w14:textId="1F377BBD" w:rsidR="00D617C6" w:rsidRPr="007C3BAC" w:rsidRDefault="00D617C6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, çocuk ve yetişkin tipleri</w:t>
            </w:r>
            <w:r w:rsidR="0048525C" w:rsidRPr="007C3B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de 22M-22M / 22F-22F düz           konektörleri verilmeli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 hazneyi </w:t>
            </w:r>
            <w:proofErr w:type="spellStart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>pediyatrik</w:t>
            </w:r>
            <w:proofErr w:type="spellEnd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proofErr w:type="spellStart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>yenidoğa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>ventilatör</w:t>
            </w:r>
            <w:proofErr w:type="spellEnd"/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devreleriyle kullanabilmek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amacıyla kurumun belirlediği miktarda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-12M-15M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ventilatör</w:t>
            </w:r>
            <w:proofErr w:type="spellEnd"/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devresine uyumlu farklı boylarda </w:t>
            </w:r>
            <w:proofErr w:type="spellStart"/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konnektörler</w:t>
            </w:r>
            <w:proofErr w:type="spellEnd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ücretsiz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olarak 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firma cihaz</w:t>
            </w:r>
            <w:r w:rsidR="00792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birlikte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tesise </w:t>
            </w:r>
            <w:r w:rsidR="00792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teslim etmekle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>yükümlüdür.</w:t>
            </w:r>
          </w:p>
          <w:p w14:paraId="59865439" w14:textId="5A0F0611" w:rsidR="00D617C6" w:rsidRPr="007C3BAC" w:rsidRDefault="00D617C6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optimum seviyede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sağlayabilmesi ve ilaçların yüksek sıcaklıkta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dekompoze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olmasını önlemek için cihazda kullanılan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tekniği PZT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vibrating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mesh teknolojisi</w:t>
            </w: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Titreşimle</w:t>
            </w:r>
            <w:proofErr w:type="gram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açığa çıkan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parçacıklarının içinden geçtiği delikli metal plakalar paslanmaz çelikten yapılmış olmalıdır.</w:t>
            </w:r>
          </w:p>
          <w:p w14:paraId="4A7C3357" w14:textId="106CE259" w:rsidR="00D617C6" w:rsidRPr="007C3BAC" w:rsidRDefault="00D617C6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Etkili vibrasyon ile optimal büyüklükte ilaç çıkışı sağlanabilmesi için haznenin içerisinde paslanmaz çelik plak bulunmalıdır</w:t>
            </w:r>
            <w:r w:rsidR="009A6170" w:rsidRPr="007C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93524" w14:textId="52406A85" w:rsidR="009A6170" w:rsidRPr="007C3BAC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Optimum partikül büyüklüğünün sağlanabilmesi için; hazne içerisindeki ilaç ile te</w:t>
            </w:r>
            <w:r w:rsidR="009F6036">
              <w:rPr>
                <w:rFonts w:ascii="Times New Roman" w:hAnsi="Times New Roman" w:cs="Times New Roman"/>
                <w:sz w:val="24"/>
                <w:szCs w:val="24"/>
              </w:rPr>
              <w:t xml:space="preserve">mas eden kısım en az 5 mm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 ve ortalama 800(± 100) adet delik olmalıdır.</w:t>
            </w:r>
          </w:p>
          <w:p w14:paraId="4F12103F" w14:textId="405CCD8A" w:rsidR="009A6170" w:rsidRPr="007C3BAC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Kontrol ünitesi ile haznenin bağlantısı yapıldığında, hazne saniyede en fazla 1</w:t>
            </w:r>
            <w:r w:rsidR="006C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969" w:rsidRPr="007C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.000 vibrasyon yaparak hızlı ve efektif ilaç çıkışı sağlamalıdır.</w:t>
            </w:r>
          </w:p>
          <w:p w14:paraId="03061B41" w14:textId="6C7E45F5" w:rsidR="009A6170" w:rsidRPr="007C3BAC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ile verilen ilacın akış hızı: ˃ 0,</w:t>
            </w:r>
            <w:r w:rsidR="00AA5969" w:rsidRPr="007C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ml/dakika olmalıdır.</w:t>
            </w:r>
          </w:p>
          <w:p w14:paraId="1C504257" w14:textId="011C36A8" w:rsidR="009A6170" w:rsidRPr="007C3BAC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Haznenin ağırlığı en fazla </w:t>
            </w:r>
            <w:r w:rsidR="00CE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gr olmalı ve en az 6 ml ilaç alabilmelidir.</w:t>
            </w:r>
          </w:p>
          <w:p w14:paraId="0C4FF879" w14:textId="07B3A2FB" w:rsidR="00C44C9E" w:rsidRPr="00025BD3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Cihaz 60 dakika ile sınırlı ve ilaç bitince otomatik kapanma olacak şekilde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seçilerek ayarlanabilmeli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>dir. A</w:t>
            </w:r>
            <w:r w:rsidR="00CE0B57">
              <w:rPr>
                <w:rFonts w:ascii="Times New Roman" w:hAnsi="Times New Roman" w:cs="Times New Roman"/>
                <w:sz w:val="24"/>
                <w:szCs w:val="24"/>
              </w:rPr>
              <w:t>yarlanan süre sonunda ve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bir hata durumunda otomatik olarak</w:t>
            </w:r>
            <w:r w:rsidR="00687343"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kapanmalıdır.</w:t>
            </w:r>
          </w:p>
          <w:p w14:paraId="2D2DD51B" w14:textId="118019E1" w:rsidR="00687343" w:rsidRPr="00BD2786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Kullanıcı tarafından malzeme seçimi yapılırken, ilaç kontrol ünitesine </w:t>
            </w:r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nefes alma </w:t>
            </w:r>
            <w:proofErr w:type="spellStart"/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sensörü</w:t>
            </w:r>
            <w:proofErr w:type="spellEnd"/>
            <w:r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takılarak kullanılan ilaç hazneleri tercih edilebilmeli</w:t>
            </w:r>
            <w:r w:rsidR="00687343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akış </w:t>
            </w:r>
            <w:proofErr w:type="spellStart"/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sensörü</w:t>
            </w:r>
            <w:proofErr w:type="spellEnd"/>
            <w:r w:rsidR="00433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(tetik) seçimi yapabilmelidir.</w:t>
            </w:r>
          </w:p>
          <w:p w14:paraId="34DB0CDF" w14:textId="6ED2EF28" w:rsidR="009A6170" w:rsidRPr="007C3BAC" w:rsidRDefault="009A61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devresine takıldığında hazne düz ve dikey pozisyonda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işlemine ara vermeksizin cihaz haznesine ilaç konulabilmeli; bu işlem esnasında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cihazında hasta için ayarlanan basınç veya volümlerde hiçbir değişme olmamalı ve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kesintisiz olarak çalışmasına devam etmelidir.</w:t>
            </w:r>
          </w:p>
          <w:p w14:paraId="796FFC26" w14:textId="052AAB41" w:rsidR="00F34270" w:rsidRPr="007C3BAC" w:rsidRDefault="00F34270" w:rsidP="00433E00">
            <w:pPr>
              <w:pStyle w:val="ListeParagraf"/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7C3BAC" w14:paraId="02AE2CCE" w14:textId="77777777" w:rsidTr="00642A5E">
        <w:trPr>
          <w:trHeight w:val="104"/>
        </w:trPr>
        <w:tc>
          <w:tcPr>
            <w:tcW w:w="1537" w:type="dxa"/>
          </w:tcPr>
          <w:p w14:paraId="41146649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3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46A4CBD8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4DBE05F" w14:textId="0186EB8F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adet ilaç haznesi için 1 adet kontrol cihazı verilmeli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(mülkiyeti yüklenici firmada kalmak kaydı ile) veya sağlık tesisi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cihazlarına entegre-uyumlu 3 adet kablo verilmelidir</w:t>
            </w:r>
            <w:r w:rsidR="00902A2F" w:rsidRPr="0090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2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02A2F" w:rsidRPr="00902A2F">
              <w:rPr>
                <w:rFonts w:ascii="Times New Roman" w:hAnsi="Times New Roman" w:cs="Times New Roman"/>
                <w:sz w:val="24"/>
                <w:szCs w:val="24"/>
              </w:rPr>
              <w:t>her türlü bakım ve onarımı yükleniciye aittir.</w:t>
            </w:r>
          </w:p>
          <w:p w14:paraId="023B595C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Cihaz hem şebeke elektriği ile çalışmalı hem de şarj edilebilir dahili bataryası ile çalışmalıdır.</w:t>
            </w:r>
          </w:p>
          <w:p w14:paraId="39DFBE6B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Batarya tam dolu iken, en az 40 dakika elektrik bağlantısı olmadan çalışabilmeli ve en fazl</w:t>
            </w:r>
            <w:bookmarkStart w:id="0" w:name="_GoBack"/>
            <w:bookmarkEnd w:id="0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 4 saatte tam olarak şarj olmalıdır.</w:t>
            </w:r>
          </w:p>
          <w:p w14:paraId="1D9DB3E5" w14:textId="03BEDB91" w:rsidR="00F34270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Cihaz ile birlikte serum askılarına, yataklara ya da istenen yerlere cihazı sabitlemek için sabitleme aparatı verilmelidir. </w:t>
            </w:r>
          </w:p>
          <w:p w14:paraId="4BFA0F22" w14:textId="4F0507BE" w:rsidR="00C44C9E" w:rsidRPr="007C3BAC" w:rsidRDefault="00C44C9E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 xml:space="preserve">esisi teslimat sonrası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>cihaz ile kullanımı için eğitim ister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>ise yüklenici bedelsiz olarak bu eğitimi vermekte mükelleftir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97730" w14:textId="13E9FA19" w:rsidR="0076372E" w:rsidRPr="007C3BAC" w:rsidRDefault="0076372E" w:rsidP="00642A5E">
            <w:pPr>
              <w:pStyle w:val="ListeParagraf"/>
              <w:spacing w:before="120" w:after="120" w:line="360" w:lineRule="auto"/>
              <w:ind w:left="346" w:righ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8F6F" w14:textId="77777777" w:rsidR="00331203" w:rsidRPr="007C3BAC" w:rsidRDefault="00331203" w:rsidP="00642A5E">
      <w:pPr>
        <w:pStyle w:val="ListeParagraf"/>
        <w:spacing w:before="120"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C3BAC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EFBB" w14:textId="77777777" w:rsidR="000F1AE6" w:rsidRDefault="000F1AE6" w:rsidP="00B2517C">
      <w:pPr>
        <w:spacing w:after="0" w:line="240" w:lineRule="auto"/>
      </w:pPr>
      <w:r>
        <w:separator/>
      </w:r>
    </w:p>
  </w:endnote>
  <w:endnote w:type="continuationSeparator" w:id="0">
    <w:p w14:paraId="78087649" w14:textId="77777777" w:rsidR="000F1AE6" w:rsidRDefault="000F1AE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36A0" w14:textId="77777777" w:rsidR="000F1AE6" w:rsidRDefault="000F1AE6" w:rsidP="00B2517C">
      <w:pPr>
        <w:spacing w:after="0" w:line="240" w:lineRule="auto"/>
      </w:pPr>
      <w:r>
        <w:separator/>
      </w:r>
    </w:p>
  </w:footnote>
  <w:footnote w:type="continuationSeparator" w:id="0">
    <w:p w14:paraId="50E8C85E" w14:textId="77777777" w:rsidR="000F1AE6" w:rsidRDefault="000F1AE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63F0" w14:textId="77777777" w:rsidR="00F34270" w:rsidRPr="00D617C6" w:rsidRDefault="00F34270" w:rsidP="00F34270">
    <w:pPr>
      <w:pStyle w:val="stBilgi"/>
      <w:rPr>
        <w:rFonts w:ascii="Times New Roman" w:hAnsi="Times New Roman" w:cs="Times New Roman"/>
        <w:sz w:val="24"/>
        <w:szCs w:val="24"/>
      </w:rPr>
    </w:pPr>
    <w:r w:rsidRPr="00D617C6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SMT4043 İLAÇ HAZNESİ, VİBRONİK</w:t>
    </w:r>
  </w:p>
  <w:p w14:paraId="410E1199" w14:textId="4B212716" w:rsidR="00B2517C" w:rsidRPr="00F34270" w:rsidRDefault="00B2517C" w:rsidP="00F342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D5F23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E98"/>
    <w:multiLevelType w:val="hybridMultilevel"/>
    <w:tmpl w:val="666813AA"/>
    <w:lvl w:ilvl="0" w:tplc="0DFA910E">
      <w:start w:val="14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2141F"/>
    <w:multiLevelType w:val="hybridMultilevel"/>
    <w:tmpl w:val="1AA6BB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A3058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7385"/>
    <w:multiLevelType w:val="hybridMultilevel"/>
    <w:tmpl w:val="2EF4D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956785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5452"/>
    <w:multiLevelType w:val="hybridMultilevel"/>
    <w:tmpl w:val="1590B6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2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"/>
  </w:num>
  <w:num w:numId="6">
    <w:abstractNumId w:val="3"/>
  </w:num>
  <w:num w:numId="7">
    <w:abstractNumId w:val="33"/>
  </w:num>
  <w:num w:numId="8">
    <w:abstractNumId w:val="27"/>
  </w:num>
  <w:num w:numId="9">
    <w:abstractNumId w:val="11"/>
  </w:num>
  <w:num w:numId="10">
    <w:abstractNumId w:val="35"/>
  </w:num>
  <w:num w:numId="11">
    <w:abstractNumId w:val="12"/>
  </w:num>
  <w:num w:numId="12">
    <w:abstractNumId w:val="19"/>
  </w:num>
  <w:num w:numId="13">
    <w:abstractNumId w:val="32"/>
  </w:num>
  <w:num w:numId="14">
    <w:abstractNumId w:val="6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7"/>
  </w:num>
  <w:num w:numId="23">
    <w:abstractNumId w:val="38"/>
  </w:num>
  <w:num w:numId="24">
    <w:abstractNumId w:val="20"/>
  </w:num>
  <w:num w:numId="25">
    <w:abstractNumId w:val="13"/>
  </w:num>
  <w:num w:numId="26">
    <w:abstractNumId w:val="31"/>
  </w:num>
  <w:num w:numId="27">
    <w:abstractNumId w:val="34"/>
  </w:num>
  <w:num w:numId="28">
    <w:abstractNumId w:val="0"/>
  </w:num>
  <w:num w:numId="29">
    <w:abstractNumId w:val="1"/>
  </w:num>
  <w:num w:numId="30">
    <w:abstractNumId w:val="7"/>
  </w:num>
  <w:num w:numId="31">
    <w:abstractNumId w:val="14"/>
  </w:num>
  <w:num w:numId="32">
    <w:abstractNumId w:val="36"/>
  </w:num>
  <w:num w:numId="33">
    <w:abstractNumId w:val="30"/>
  </w:num>
  <w:num w:numId="34">
    <w:abstractNumId w:val="1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25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637"/>
    <w:rsid w:val="00025BD3"/>
    <w:rsid w:val="0003063D"/>
    <w:rsid w:val="0004767D"/>
    <w:rsid w:val="00076028"/>
    <w:rsid w:val="000A4BFB"/>
    <w:rsid w:val="000B5BEE"/>
    <w:rsid w:val="000D04A5"/>
    <w:rsid w:val="000E34D9"/>
    <w:rsid w:val="000F1AE6"/>
    <w:rsid w:val="00104579"/>
    <w:rsid w:val="00174E1C"/>
    <w:rsid w:val="00180680"/>
    <w:rsid w:val="00194192"/>
    <w:rsid w:val="00195FEB"/>
    <w:rsid w:val="001D7636"/>
    <w:rsid w:val="001E6778"/>
    <w:rsid w:val="00210681"/>
    <w:rsid w:val="0023707B"/>
    <w:rsid w:val="00255FB4"/>
    <w:rsid w:val="002618E3"/>
    <w:rsid w:val="00280D0E"/>
    <w:rsid w:val="002858A7"/>
    <w:rsid w:val="00293CE2"/>
    <w:rsid w:val="002A28B2"/>
    <w:rsid w:val="002B66F4"/>
    <w:rsid w:val="00304634"/>
    <w:rsid w:val="00311837"/>
    <w:rsid w:val="00331203"/>
    <w:rsid w:val="0036615C"/>
    <w:rsid w:val="003904DE"/>
    <w:rsid w:val="003B4827"/>
    <w:rsid w:val="003B5512"/>
    <w:rsid w:val="003F37D8"/>
    <w:rsid w:val="00431EF7"/>
    <w:rsid w:val="00433E00"/>
    <w:rsid w:val="004373DE"/>
    <w:rsid w:val="004419DF"/>
    <w:rsid w:val="00445ABB"/>
    <w:rsid w:val="004660EB"/>
    <w:rsid w:val="0048525C"/>
    <w:rsid w:val="004922EC"/>
    <w:rsid w:val="004A7DC1"/>
    <w:rsid w:val="004B7494"/>
    <w:rsid w:val="004C732C"/>
    <w:rsid w:val="0057644D"/>
    <w:rsid w:val="005844EF"/>
    <w:rsid w:val="0059634A"/>
    <w:rsid w:val="005C0D2F"/>
    <w:rsid w:val="005D6A9B"/>
    <w:rsid w:val="005E254C"/>
    <w:rsid w:val="005E2B52"/>
    <w:rsid w:val="005E426C"/>
    <w:rsid w:val="005F18B0"/>
    <w:rsid w:val="0060330E"/>
    <w:rsid w:val="00634849"/>
    <w:rsid w:val="00642A5E"/>
    <w:rsid w:val="00643EBD"/>
    <w:rsid w:val="0064483E"/>
    <w:rsid w:val="00687343"/>
    <w:rsid w:val="00687C4F"/>
    <w:rsid w:val="006C291A"/>
    <w:rsid w:val="0073048F"/>
    <w:rsid w:val="00737263"/>
    <w:rsid w:val="00740ADA"/>
    <w:rsid w:val="00747A9B"/>
    <w:rsid w:val="0076372E"/>
    <w:rsid w:val="0076661B"/>
    <w:rsid w:val="007725A8"/>
    <w:rsid w:val="00782479"/>
    <w:rsid w:val="007920EC"/>
    <w:rsid w:val="007924C3"/>
    <w:rsid w:val="007A0099"/>
    <w:rsid w:val="007C0463"/>
    <w:rsid w:val="007C3BAC"/>
    <w:rsid w:val="008009A3"/>
    <w:rsid w:val="0081029C"/>
    <w:rsid w:val="00832A09"/>
    <w:rsid w:val="008809A1"/>
    <w:rsid w:val="008B5B6F"/>
    <w:rsid w:val="008E0585"/>
    <w:rsid w:val="008F1882"/>
    <w:rsid w:val="008F2CD8"/>
    <w:rsid w:val="00902A2F"/>
    <w:rsid w:val="00936492"/>
    <w:rsid w:val="00940A09"/>
    <w:rsid w:val="00954062"/>
    <w:rsid w:val="009904A3"/>
    <w:rsid w:val="0099133E"/>
    <w:rsid w:val="009A6170"/>
    <w:rsid w:val="009C4A20"/>
    <w:rsid w:val="009E74DB"/>
    <w:rsid w:val="009F6036"/>
    <w:rsid w:val="00A019E4"/>
    <w:rsid w:val="00A0594E"/>
    <w:rsid w:val="00A553CC"/>
    <w:rsid w:val="00A71431"/>
    <w:rsid w:val="00A76582"/>
    <w:rsid w:val="00AA5969"/>
    <w:rsid w:val="00AE6607"/>
    <w:rsid w:val="00AE7320"/>
    <w:rsid w:val="00B2517C"/>
    <w:rsid w:val="00B42918"/>
    <w:rsid w:val="00BA3150"/>
    <w:rsid w:val="00BD2786"/>
    <w:rsid w:val="00BD6076"/>
    <w:rsid w:val="00BF4EE4"/>
    <w:rsid w:val="00BF5AAE"/>
    <w:rsid w:val="00C06370"/>
    <w:rsid w:val="00C31EDB"/>
    <w:rsid w:val="00C44C9E"/>
    <w:rsid w:val="00C52F4C"/>
    <w:rsid w:val="00C60CF3"/>
    <w:rsid w:val="00CB7E17"/>
    <w:rsid w:val="00CE0B57"/>
    <w:rsid w:val="00D21078"/>
    <w:rsid w:val="00D454DE"/>
    <w:rsid w:val="00D617C6"/>
    <w:rsid w:val="00DE3FAB"/>
    <w:rsid w:val="00E036B1"/>
    <w:rsid w:val="00E31688"/>
    <w:rsid w:val="00E63D2B"/>
    <w:rsid w:val="00E73364"/>
    <w:rsid w:val="00E83E9D"/>
    <w:rsid w:val="00ED3775"/>
    <w:rsid w:val="00ED610D"/>
    <w:rsid w:val="00EE3A9F"/>
    <w:rsid w:val="00F000F3"/>
    <w:rsid w:val="00F04D58"/>
    <w:rsid w:val="00F34270"/>
    <w:rsid w:val="00F37830"/>
    <w:rsid w:val="00FC2CFF"/>
    <w:rsid w:val="00FE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1E08-A2F2-4691-80F3-47DBC66D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6</cp:revision>
  <dcterms:created xsi:type="dcterms:W3CDTF">2023-12-05T13:16:00Z</dcterms:created>
  <dcterms:modified xsi:type="dcterms:W3CDTF">2024-12-03T12:59:00Z</dcterms:modified>
</cp:coreProperties>
</file>