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C3BAC" w14:paraId="31C10162" w14:textId="77777777" w:rsidTr="00B42918">
        <w:trPr>
          <w:trHeight w:val="1351"/>
        </w:trPr>
        <w:tc>
          <w:tcPr>
            <w:tcW w:w="1537" w:type="dxa"/>
          </w:tcPr>
          <w:p w14:paraId="525E89A3" w14:textId="77777777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FD321B6" w14:textId="48DE4C3D" w:rsidR="00311837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Ürün, mekanik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bağlı olan hastalarda veya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entübe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olmayan hastalarda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ilaç tedavisinde kullanılmak amacıyla tasarlan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mış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medikal malzemeden üretilmiş olmalıdır.</w:t>
            </w:r>
          </w:p>
        </w:tc>
      </w:tr>
      <w:tr w:rsidR="004B7494" w:rsidRPr="007C3BAC" w14:paraId="48AAB37B" w14:textId="77777777" w:rsidTr="00F75EB0">
        <w:trPr>
          <w:trHeight w:val="1204"/>
        </w:trPr>
        <w:tc>
          <w:tcPr>
            <w:tcW w:w="1537" w:type="dxa"/>
          </w:tcPr>
          <w:p w14:paraId="5767F279" w14:textId="0A38D053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748298B1" w14:textId="78C51A00" w:rsidR="00F75EB0" w:rsidRPr="007C3BAC" w:rsidRDefault="00025BD3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="003F37D8">
              <w:rPr>
                <w:rFonts w:ascii="Times New Roman" w:hAnsi="Times New Roman" w:cs="Times New Roman"/>
                <w:sz w:val="24"/>
                <w:szCs w:val="24"/>
              </w:rPr>
              <w:t>/Nikel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Paslanmaz Çelik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F95290" w:rsidRPr="00F95290">
              <w:rPr>
                <w:rFonts w:ascii="Times New Roman" w:hAnsi="Times New Roman" w:cs="Times New Roman"/>
                <w:sz w:val="24"/>
                <w:szCs w:val="24"/>
              </w:rPr>
              <w:t>Polimer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çeşitlerinden herhangi biri olmalıdır.</w:t>
            </w:r>
          </w:p>
        </w:tc>
      </w:tr>
      <w:tr w:rsidR="004B7494" w:rsidRPr="007C3BAC" w14:paraId="58293CF5" w14:textId="77777777" w:rsidTr="00433E00">
        <w:trPr>
          <w:trHeight w:val="1640"/>
        </w:trPr>
        <w:tc>
          <w:tcPr>
            <w:tcW w:w="1537" w:type="dxa"/>
          </w:tcPr>
          <w:p w14:paraId="57B4548B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4289824" w14:textId="3C835954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aralıklı kullanım durumlarında en az 28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gün kullanılabilmelidir.</w:t>
            </w:r>
          </w:p>
          <w:p w14:paraId="7359F78B" w14:textId="61B4A0D9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T adaptörü veya rezervuarlı ağızlık ile cihaz ve kablolar tamamı aynı marka ve birbiri ile uyumlu olmalıdır.</w:t>
            </w:r>
          </w:p>
          <w:p w14:paraId="09FF2857" w14:textId="318C792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üzerinde sürekli ilaç uygulamalarında pompa ile hazne bağlantısının sağlanacağı bağlantı girişi olmalıdır.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Bağlantı aparatları birbirinden kolayca ayrılmamalıdır.</w:t>
            </w:r>
          </w:p>
          <w:p w14:paraId="57B20429" w14:textId="704F7A3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Gerektiğinde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opsiyonel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ağızlık vb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aparatlar ile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non-invaziv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 kullanılabilmelidir.</w:t>
            </w:r>
          </w:p>
          <w:p w14:paraId="3ED85A3C" w14:textId="3DD1B337" w:rsidR="00B42918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Etkili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sağlanması için hazne ilaç çıkış partikül büyüklükleri ve performansı:</w:t>
            </w:r>
          </w:p>
          <w:p w14:paraId="4678FBE1" w14:textId="3523E9EB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Andersen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(belirtim aralığı:1-5µm) ortalama ≤ 3.2µm veya</w:t>
            </w:r>
          </w:p>
          <w:p w14:paraId="67799B2F" w14:textId="11E750C1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298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 ise (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elirtim aralığı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1,5 µm -6,2 µm) ortalama ≤ 4 µm olmalıdır veya</w:t>
            </w:r>
          </w:p>
          <w:p w14:paraId="09A70381" w14:textId="7211ACD0" w:rsidR="00782479" w:rsidRPr="007C3BAC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NGI-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Copley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ölçüldüğünde ortalama ≤ 4,1µm olmalıdır.</w:t>
            </w:r>
          </w:p>
          <w:p w14:paraId="5384B274" w14:textId="01E3FF53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Tedavi,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devresinden hastaya giden volümleri olumsuz etkilememeli, akciğerlerde yüksek volüm ve basınca neden olmamalıdır.</w:t>
            </w:r>
          </w:p>
          <w:p w14:paraId="60E2AED4" w14:textId="7DE7301A" w:rsidR="00782479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İlaç haznesi ve aparatları </w:t>
            </w:r>
            <w:r w:rsidR="007C3BAC" w:rsidRPr="007C3BAC">
              <w:rPr>
                <w:rFonts w:ascii="Times New Roman" w:hAnsi="Times New Roman" w:cs="Times New Roman"/>
                <w:sz w:val="24"/>
                <w:szCs w:val="24"/>
              </w:rPr>
              <w:t>sağlam olmalı, kolay açılıp kapanabilmeli ve açılıp kapanırken kırılmamalıdır.</w:t>
            </w:r>
          </w:p>
          <w:p w14:paraId="49334A89" w14:textId="5B5C4D26" w:rsidR="00BD2786" w:rsidRPr="007C3BAC" w:rsidRDefault="00BD278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birlikte 1 adet hazneler ile tam uyumlu ve en az 165 cm uzunluğunda bağlantı kablosu verilmelidir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D4816" w14:textId="46FAAE0E" w:rsidR="00BD2786" w:rsidRDefault="00BD2786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86EF" w14:textId="0456AF7D" w:rsidR="00D617C6" w:rsidRPr="007C3BAC" w:rsidRDefault="009A6170" w:rsidP="00F75EB0">
            <w:pPr>
              <w:spacing w:before="240" w:after="240" w:line="360" w:lineRule="auto"/>
              <w:ind w:left="720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PALLADİUM</w:t>
            </w:r>
            <w:r w:rsidR="003F37D8">
              <w:rPr>
                <w:rFonts w:ascii="Times New Roman" w:hAnsi="Times New Roman" w:cs="Times New Roman"/>
                <w:b/>
                <w:sz w:val="24"/>
                <w:szCs w:val="24"/>
              </w:rPr>
              <w:t>/NİKEL</w:t>
            </w:r>
            <w:r w:rsidR="00F3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PLAK İLAÇ HAZNESİ</w:t>
            </w:r>
          </w:p>
          <w:p w14:paraId="35BA868E" w14:textId="20D3D48B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etişkin tipleri 22mm, pediatrik tipleri 15mm, yenidoğan tipleri 10-12 mm olmalıdır) kullanılmak amacı ile hazne ile beraberinde T adaptör veya rezervuarlı ağızlık verilmelidir.</w:t>
            </w:r>
          </w:p>
          <w:p w14:paraId="3C08C5D8" w14:textId="482A05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E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-nikel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</w:p>
          <w:p w14:paraId="398045D0" w14:textId="3FEC3023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paladyum plak bulunmalıdır.</w:t>
            </w:r>
          </w:p>
          <w:p w14:paraId="09030BFD" w14:textId="0A23A0EA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temas eden kısım en az 5 mm (±1) olmalı ve ortalama 1000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(±100) adet delik olmalıdır.</w:t>
            </w:r>
          </w:p>
          <w:p w14:paraId="54EFB111" w14:textId="77777777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128.000 vibrasyon yaparak hızlı ve efektif ilaç çıkışı sağlamalıdır.</w:t>
            </w:r>
          </w:p>
          <w:p w14:paraId="0A68AFF2" w14:textId="67A078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6D32976D" w14:textId="13E0D74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Haznenin ağırlığı en fazla 14 (±3) gr olmalı ve en az 6 ml ilaç alabilmelidir.</w:t>
            </w:r>
          </w:p>
          <w:p w14:paraId="729292D5" w14:textId="7242AB96" w:rsidR="007A0099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30 dakika ve sürekli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continuos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) olacak şekilde,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veya en fazla 45 dakika sürekli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en fazla 90 dakika indüksiyonlu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 ve ayarlanan süre sonunda veya bir hata durumunda otomatik olarak kapanmalıdır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263BC3" w14:textId="527273A5" w:rsidR="006C291A" w:rsidRPr="00025BD3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EN 13544-1 uyarınca;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 değeri:0,30ml/dakika,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çıkışı: 2 ml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 dozda 1,02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ml yayılma, kullanım sonunda atık ilaç miktarı (kalan hacim): 3ml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dozda ˂0,1ml olmalıdır.</w:t>
            </w:r>
          </w:p>
          <w:p w14:paraId="08E193BC" w14:textId="3692CDB5" w:rsidR="009A6170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ventilatör devresine takıldığında, yatay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dir. Bu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işlem esnasında ventilatör cihazında hasta için ayarlanan basınç veya volümlerde hiçbir değişme olmamalı ve ventilatör kesintisiz olarak çalışmasına devam etmelidir.</w:t>
            </w:r>
          </w:p>
          <w:p w14:paraId="38EA77C4" w14:textId="0D6383C0" w:rsidR="00433E00" w:rsidRDefault="00433E0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7FDE" w14:textId="14FC1668" w:rsidR="00BD2786" w:rsidRPr="00F37830" w:rsidRDefault="00F37830" w:rsidP="00F75EB0">
            <w:pPr>
              <w:pStyle w:val="ListeParagraf"/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PASLANMAZ ÇELİK PLAK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İLAÇ HAZNESİ</w:t>
            </w:r>
          </w:p>
          <w:p w14:paraId="2273B0F7" w14:textId="1F377BBD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</w:t>
            </w:r>
            <w:r w:rsidR="0048525C" w:rsidRPr="007C3B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de 22M-22M / 22F-22F düz           konektörleri verilmeli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 hazneyi </w:t>
            </w:r>
            <w:proofErr w:type="spellStart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pediyatrik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proofErr w:type="spellStart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yenidoğa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ventilatör</w:t>
            </w:r>
            <w:proofErr w:type="spellEnd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devreleriyle kullanabilmek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amacıyla kurumun belirlediği miktarda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-12M-15M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ventilatör devresine uyumlu farklı boylarda </w:t>
            </w:r>
            <w:proofErr w:type="spellStart"/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konnektörler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ücretsiz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olarak 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firma cihaz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birlikte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tesise 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teslim etmekle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>yükümlüdür.</w:t>
            </w:r>
          </w:p>
          <w:p w14:paraId="59865439" w14:textId="5A0F0611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PZT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mesh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paslanmaz çelikten yapılmış olmalıdır.</w:t>
            </w:r>
          </w:p>
          <w:p w14:paraId="4A7C3357" w14:textId="106CE259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paslanmaz çelik plak bulunmalıdır</w:t>
            </w:r>
            <w:r w:rsidR="009A6170" w:rsidRPr="007C3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93524" w14:textId="52406A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</w:t>
            </w:r>
            <w:r w:rsidR="009F6036">
              <w:rPr>
                <w:rFonts w:ascii="Times New Roman" w:hAnsi="Times New Roman" w:cs="Times New Roman"/>
                <w:sz w:val="24"/>
                <w:szCs w:val="24"/>
              </w:rPr>
              <w:t xml:space="preserve">mas eden kısım en az 5 mm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 ve ortalama 800(± 100) adet delik olmalıdır.</w:t>
            </w:r>
          </w:p>
          <w:p w14:paraId="4F12103F" w14:textId="405CCD8A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.000 vibrasyon yaparak hızlı ve efektif ilaç çıkışı sağlamalıdır.</w:t>
            </w:r>
          </w:p>
          <w:p w14:paraId="03061B41" w14:textId="695A04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1C504257" w14:textId="011C36A8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Haznenin ağırlığı en fazla </w:t>
            </w:r>
            <w:r w:rsidR="00CE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gr olmalı ve en az 6 ml ilaç alabilmelidir.</w:t>
            </w:r>
          </w:p>
          <w:p w14:paraId="0C4FF879" w14:textId="0FAA9A08" w:rsidR="00C44C9E" w:rsidRPr="00671AB1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60 dakika ile sınırlı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veya kullanıcı tarafından ayarlanabilir süre sınırları ile çalışma </w:t>
            </w:r>
            <w:proofErr w:type="spellStart"/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>modlarına</w:t>
            </w:r>
            <w:proofErr w:type="spellEnd"/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sahip olmalı veya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ilaç bitince otomatik kapanma olacak şekilde 2 </w:t>
            </w:r>
            <w:proofErr w:type="spellStart"/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</w:t>
            </w:r>
            <w:r w:rsidR="00433E00" w:rsidRPr="00671AB1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3E00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E0B57" w:rsidRPr="00671AB1">
              <w:rPr>
                <w:rFonts w:ascii="Times New Roman" w:hAnsi="Times New Roman" w:cs="Times New Roman"/>
                <w:sz w:val="24"/>
                <w:szCs w:val="24"/>
              </w:rPr>
              <w:t>yarlanan süre sonunda ve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bir hata durumunda 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otomatik olarak</w:t>
            </w:r>
            <w:r w:rsidR="00687343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kapanmalıdır.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DD51B" w14:textId="118019E1" w:rsidR="00687343" w:rsidRPr="00BD2786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Kullanıcı tarafından malzeme seçimi yapılırken, ilaç kontrol ünitesine </w:t>
            </w:r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nefes alma </w:t>
            </w:r>
            <w:proofErr w:type="spellStart"/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takılarak kullanılan ilaç hazneleri tercih edilebilmeli</w:t>
            </w:r>
            <w:r w:rsidR="00687343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akış </w:t>
            </w:r>
            <w:proofErr w:type="spellStart"/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="00433E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(tetik) seçimi yapabilmelidir.</w:t>
            </w:r>
          </w:p>
          <w:p w14:paraId="34DB0CDF" w14:textId="0AC210E1" w:rsidR="009A6170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ventilatör devresine takıldığında hazne düz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konulabilmeli; bu işlem esnasında ventilatör cihazında hasta için ayarlanan basınç veya volümlerde hiçbir değişme olmamalı ve ventilatör kesintisiz olarak çalışmasına devam etmelidir.</w:t>
            </w:r>
          </w:p>
          <w:p w14:paraId="520E3046" w14:textId="2510EA11" w:rsidR="00F95290" w:rsidRDefault="00F9529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8681" w14:textId="77777777" w:rsidR="00F95290" w:rsidRPr="00F95290" w:rsidRDefault="00F95290" w:rsidP="00F75EB0">
            <w:pPr>
              <w:spacing w:before="240" w:after="240" w:line="360" w:lineRule="auto"/>
              <w:ind w:left="657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POLİMER PLAK İLAÇ HAZNESİ</w:t>
            </w:r>
          </w:p>
          <w:p w14:paraId="4DEAFAE9" w14:textId="1F797BAF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tiplerinde (yetişkin tipleri 22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mm, pediatrik tipleri 15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mm, yenidoğan tipleri 10-12 mm olmalıdır) kullanılmak amacı ile hazne ile beraberinde T adaptör veya rezervuarlı ağızlık verilmelidir.</w:t>
            </w:r>
          </w:p>
          <w:p w14:paraId="058FF17A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tekniği Polimer Diyafram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Aimesh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teknolojisine sahip olmalıdır.</w:t>
            </w:r>
          </w:p>
          <w:p w14:paraId="46E37558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Optimal büyüklükte ilaç çıkışı sağlanabilmesi için haznenin içerisinde polimer plak bulunmalıdır.</w:t>
            </w:r>
          </w:p>
          <w:p w14:paraId="6215AC17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polimer plakta ortalama 1000 adet delik olmalıdır.</w:t>
            </w:r>
          </w:p>
          <w:p w14:paraId="54351720" w14:textId="6B9CC45D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ortalama 130.000±%10 vibrasyon ile ilacın hızlı, efektif ve düzgün olarak parçalanıp ilaç çıkışı sağlamalıdır.</w:t>
            </w:r>
          </w:p>
          <w:p w14:paraId="604D27A3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ile verilen ilacın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hızı ortalama: ˃ 0,45ml/dakika olmalıdır.</w:t>
            </w:r>
          </w:p>
          <w:p w14:paraId="4B8C1665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Cihaz iki tane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 Birinci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sürekli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, ikinci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ise sadece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fazında ilaç gönderebilen tetikleme özelliği olmalıdır.</w:t>
            </w:r>
          </w:p>
          <w:p w14:paraId="332BE352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devresine veya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nemledirme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cihazına takıldığında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konulabilmelidir. Bu işlem esnasında ventilatör cihazında hasta için ayarlanan basınç veya volümlerde hiçbir değişme olmamalı ve ventilatör kesintisiz olarak çalışmasına devam etmelidir.</w:t>
            </w:r>
          </w:p>
          <w:p w14:paraId="796FFC26" w14:textId="4A8D3A38" w:rsidR="00F34270" w:rsidRP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İlaç haznesi en az 10 ml olmalıdır. Haznede ilaç kalıntısı &lt;0,3 ml olmalıdır.</w:t>
            </w:r>
          </w:p>
        </w:tc>
      </w:tr>
      <w:tr w:rsidR="004B7494" w:rsidRPr="007C3BAC" w14:paraId="02AE2CCE" w14:textId="77777777" w:rsidTr="00642A5E">
        <w:trPr>
          <w:trHeight w:val="104"/>
        </w:trPr>
        <w:tc>
          <w:tcPr>
            <w:tcW w:w="1537" w:type="dxa"/>
          </w:tcPr>
          <w:p w14:paraId="41146649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4DBE05F" w14:textId="4BDEC37E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BC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adet ilaç haznesi için 1 adet kontrol cihazı verilmeli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(mülkiyeti yüklenici firmada kalmak kaydı ile) veya sağlık tesisi ventila</w:t>
            </w:r>
            <w:r w:rsidR="00BC0B47">
              <w:rPr>
                <w:rFonts w:ascii="Times New Roman" w:hAnsi="Times New Roman" w:cs="Times New Roman"/>
                <w:sz w:val="24"/>
                <w:szCs w:val="24"/>
              </w:rPr>
              <w:t xml:space="preserve">tör cihazlarına </w:t>
            </w:r>
            <w:proofErr w:type="gramStart"/>
            <w:r w:rsidR="00BC0B47">
              <w:rPr>
                <w:rFonts w:ascii="Times New Roman" w:hAnsi="Times New Roman" w:cs="Times New Roman"/>
                <w:sz w:val="24"/>
                <w:szCs w:val="24"/>
              </w:rPr>
              <w:t>entegre</w:t>
            </w:r>
            <w:proofErr w:type="gramEnd"/>
            <w:r w:rsidR="00BC0B47">
              <w:rPr>
                <w:rFonts w:ascii="Times New Roman" w:hAnsi="Times New Roman" w:cs="Times New Roman"/>
                <w:sz w:val="24"/>
                <w:szCs w:val="24"/>
              </w:rPr>
              <w:t>-uyumlu 1</w:t>
            </w:r>
            <w:bookmarkStart w:id="0" w:name="_GoBack"/>
            <w:bookmarkEnd w:id="0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adet kablo verilmelidir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A2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>her türlü bakım ve onarımı yükleniciye aittir.</w:t>
            </w:r>
          </w:p>
          <w:p w14:paraId="023B595C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Cihaz hem şebeke elektriği ile çalışmalı hem de şarj edilebilir dahili bataryası ile çalışmalıdır.</w:t>
            </w:r>
          </w:p>
          <w:p w14:paraId="39DFBE6B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Batarya tam dolu iken, en az 40 dakika elektrik bağlantısı olmadan çalışabilmeli ve en fazla 4 saatte tam olarak şarj olmalıdır.</w:t>
            </w:r>
          </w:p>
          <w:p w14:paraId="1D9DB3E5" w14:textId="03BEDB91" w:rsidR="00F34270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ile birlikte serum askılarına, yataklara ya da istenen yerlere cihazı sabitlemek için sabitleme aparatı verilmelidir. </w:t>
            </w:r>
          </w:p>
          <w:p w14:paraId="4BFA0F22" w14:textId="4F0507BE" w:rsidR="00C44C9E" w:rsidRPr="007C3BAC" w:rsidRDefault="00C44C9E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esisi teslimat sonrası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cihaz ile kullanımı için eğitim ister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ise yüklenici bedelsiz olarak bu eğitimi vermekte mükelleftir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897730" w14:textId="13E9FA19" w:rsidR="0076372E" w:rsidRPr="007C3BAC" w:rsidRDefault="0076372E" w:rsidP="00642A5E">
            <w:pPr>
              <w:pStyle w:val="ListeParagraf"/>
              <w:spacing w:before="120" w:after="120" w:line="360" w:lineRule="auto"/>
              <w:ind w:left="346" w:righ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98F6F" w14:textId="77777777" w:rsidR="00331203" w:rsidRPr="007C3BAC" w:rsidRDefault="00331203" w:rsidP="00642A5E">
      <w:pPr>
        <w:pStyle w:val="ListeParagra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C3BAC" w:rsidSect="000A4BFB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9B5DE" w14:textId="77777777" w:rsidR="002A437F" w:rsidRDefault="002A437F" w:rsidP="00B2517C">
      <w:pPr>
        <w:spacing w:after="0" w:line="240" w:lineRule="auto"/>
      </w:pPr>
      <w:r>
        <w:separator/>
      </w:r>
    </w:p>
  </w:endnote>
  <w:endnote w:type="continuationSeparator" w:id="0">
    <w:p w14:paraId="4BF5ADEB" w14:textId="77777777" w:rsidR="002A437F" w:rsidRDefault="002A437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2C5F" w14:textId="77777777" w:rsidR="002A437F" w:rsidRDefault="002A437F" w:rsidP="00B2517C">
      <w:pPr>
        <w:spacing w:after="0" w:line="240" w:lineRule="auto"/>
      </w:pPr>
      <w:r>
        <w:separator/>
      </w:r>
    </w:p>
  </w:footnote>
  <w:footnote w:type="continuationSeparator" w:id="0">
    <w:p w14:paraId="05C56225" w14:textId="77777777" w:rsidR="002A437F" w:rsidRDefault="002A437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63F0" w14:textId="77777777" w:rsidR="00F34270" w:rsidRPr="00D617C6" w:rsidRDefault="00F34270" w:rsidP="00F34270">
    <w:pPr>
      <w:pStyle w:val="stBilgi"/>
      <w:rPr>
        <w:rFonts w:ascii="Times New Roman" w:hAnsi="Times New Roman" w:cs="Times New Roman"/>
        <w:sz w:val="24"/>
        <w:szCs w:val="24"/>
      </w:rPr>
    </w:pPr>
    <w:r w:rsidRPr="00D617C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SMT4043 İLAÇ HAZNESİ, VİBRONİK</w:t>
    </w:r>
  </w:p>
  <w:p w14:paraId="410E1199" w14:textId="4B212716" w:rsidR="00B2517C" w:rsidRPr="00F34270" w:rsidRDefault="00B2517C" w:rsidP="00F3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714E"/>
    <w:multiLevelType w:val="hybridMultilevel"/>
    <w:tmpl w:val="1D3CE3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F23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4E98"/>
    <w:multiLevelType w:val="hybridMultilevel"/>
    <w:tmpl w:val="666813AA"/>
    <w:lvl w:ilvl="0" w:tplc="0DFA910E">
      <w:start w:val="14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2141F"/>
    <w:multiLevelType w:val="hybridMultilevel"/>
    <w:tmpl w:val="1AA6BB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0A3058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17385"/>
    <w:multiLevelType w:val="hybridMultilevel"/>
    <w:tmpl w:val="364461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785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5452"/>
    <w:multiLevelType w:val="hybridMultilevel"/>
    <w:tmpl w:val="1590B6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33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"/>
  </w:num>
  <w:num w:numId="6">
    <w:abstractNumId w:val="3"/>
  </w:num>
  <w:num w:numId="7">
    <w:abstractNumId w:val="34"/>
  </w:num>
  <w:num w:numId="8">
    <w:abstractNumId w:val="28"/>
  </w:num>
  <w:num w:numId="9">
    <w:abstractNumId w:val="12"/>
  </w:num>
  <w:num w:numId="10">
    <w:abstractNumId w:val="36"/>
  </w:num>
  <w:num w:numId="11">
    <w:abstractNumId w:val="13"/>
  </w:num>
  <w:num w:numId="12">
    <w:abstractNumId w:val="20"/>
  </w:num>
  <w:num w:numId="13">
    <w:abstractNumId w:val="33"/>
  </w:num>
  <w:num w:numId="14">
    <w:abstractNumId w:val="6"/>
  </w:num>
  <w:num w:numId="15">
    <w:abstractNumId w:val="4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18"/>
  </w:num>
  <w:num w:numId="23">
    <w:abstractNumId w:val="39"/>
  </w:num>
  <w:num w:numId="24">
    <w:abstractNumId w:val="21"/>
  </w:num>
  <w:num w:numId="25">
    <w:abstractNumId w:val="14"/>
  </w:num>
  <w:num w:numId="26">
    <w:abstractNumId w:val="32"/>
  </w:num>
  <w:num w:numId="27">
    <w:abstractNumId w:val="35"/>
  </w:num>
  <w:num w:numId="28">
    <w:abstractNumId w:val="0"/>
  </w:num>
  <w:num w:numId="29">
    <w:abstractNumId w:val="1"/>
  </w:num>
  <w:num w:numId="30">
    <w:abstractNumId w:val="8"/>
  </w:num>
  <w:num w:numId="31">
    <w:abstractNumId w:val="15"/>
  </w:num>
  <w:num w:numId="32">
    <w:abstractNumId w:val="37"/>
  </w:num>
  <w:num w:numId="33">
    <w:abstractNumId w:val="31"/>
  </w:num>
  <w:num w:numId="34">
    <w:abstractNumId w:val="1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26"/>
  </w:num>
  <w:num w:numId="39">
    <w:abstractNumId w:val="3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1637"/>
    <w:rsid w:val="00025BD3"/>
    <w:rsid w:val="0003063D"/>
    <w:rsid w:val="0004767D"/>
    <w:rsid w:val="00076028"/>
    <w:rsid w:val="000A4BFB"/>
    <w:rsid w:val="000B5BEE"/>
    <w:rsid w:val="000D04A5"/>
    <w:rsid w:val="000E34D9"/>
    <w:rsid w:val="000F1AE6"/>
    <w:rsid w:val="00104579"/>
    <w:rsid w:val="00174E1C"/>
    <w:rsid w:val="00180680"/>
    <w:rsid w:val="00194192"/>
    <w:rsid w:val="00195FEB"/>
    <w:rsid w:val="001D7636"/>
    <w:rsid w:val="001E6778"/>
    <w:rsid w:val="00210681"/>
    <w:rsid w:val="0023707B"/>
    <w:rsid w:val="00255FB4"/>
    <w:rsid w:val="002618E3"/>
    <w:rsid w:val="00280D0E"/>
    <w:rsid w:val="002858A7"/>
    <w:rsid w:val="00293CE2"/>
    <w:rsid w:val="002A28B2"/>
    <w:rsid w:val="002A437F"/>
    <w:rsid w:val="002B66F4"/>
    <w:rsid w:val="00304634"/>
    <w:rsid w:val="00311837"/>
    <w:rsid w:val="00331203"/>
    <w:rsid w:val="0036615C"/>
    <w:rsid w:val="003904DE"/>
    <w:rsid w:val="003B4827"/>
    <w:rsid w:val="003B5512"/>
    <w:rsid w:val="003F37D8"/>
    <w:rsid w:val="00431EF7"/>
    <w:rsid w:val="00433E00"/>
    <w:rsid w:val="004373DE"/>
    <w:rsid w:val="004419DF"/>
    <w:rsid w:val="00445ABB"/>
    <w:rsid w:val="00460322"/>
    <w:rsid w:val="004660EB"/>
    <w:rsid w:val="0048525C"/>
    <w:rsid w:val="004922EC"/>
    <w:rsid w:val="004A7DC1"/>
    <w:rsid w:val="004B7494"/>
    <w:rsid w:val="004C732C"/>
    <w:rsid w:val="0057644D"/>
    <w:rsid w:val="005844EF"/>
    <w:rsid w:val="0059634A"/>
    <w:rsid w:val="005C0D2F"/>
    <w:rsid w:val="005D6A9B"/>
    <w:rsid w:val="005E254C"/>
    <w:rsid w:val="005E2B52"/>
    <w:rsid w:val="005E426C"/>
    <w:rsid w:val="005F18B0"/>
    <w:rsid w:val="0060330E"/>
    <w:rsid w:val="00634849"/>
    <w:rsid w:val="00642A5E"/>
    <w:rsid w:val="00643EBD"/>
    <w:rsid w:val="0064483E"/>
    <w:rsid w:val="00671AB1"/>
    <w:rsid w:val="00687343"/>
    <w:rsid w:val="00687C4F"/>
    <w:rsid w:val="006C291A"/>
    <w:rsid w:val="0073048F"/>
    <w:rsid w:val="00737263"/>
    <w:rsid w:val="00740ADA"/>
    <w:rsid w:val="00747A9B"/>
    <w:rsid w:val="0076372E"/>
    <w:rsid w:val="0076661B"/>
    <w:rsid w:val="007725A8"/>
    <w:rsid w:val="00781CB3"/>
    <w:rsid w:val="00782479"/>
    <w:rsid w:val="007920EC"/>
    <w:rsid w:val="007924C3"/>
    <w:rsid w:val="007A0099"/>
    <w:rsid w:val="007C0463"/>
    <w:rsid w:val="007C3BAC"/>
    <w:rsid w:val="008009A3"/>
    <w:rsid w:val="0081029C"/>
    <w:rsid w:val="00832A09"/>
    <w:rsid w:val="008809A1"/>
    <w:rsid w:val="008B5B6F"/>
    <w:rsid w:val="008E0585"/>
    <w:rsid w:val="008F1882"/>
    <w:rsid w:val="008F2CD8"/>
    <w:rsid w:val="00902A2F"/>
    <w:rsid w:val="00936492"/>
    <w:rsid w:val="00940A09"/>
    <w:rsid w:val="00954062"/>
    <w:rsid w:val="009904A3"/>
    <w:rsid w:val="0099133E"/>
    <w:rsid w:val="009A6170"/>
    <w:rsid w:val="009C4A20"/>
    <w:rsid w:val="009C7F1D"/>
    <w:rsid w:val="009E74DB"/>
    <w:rsid w:val="009F6036"/>
    <w:rsid w:val="00A019E4"/>
    <w:rsid w:val="00A0594E"/>
    <w:rsid w:val="00A553CC"/>
    <w:rsid w:val="00A71431"/>
    <w:rsid w:val="00A76582"/>
    <w:rsid w:val="00AA5969"/>
    <w:rsid w:val="00AE6607"/>
    <w:rsid w:val="00AE7320"/>
    <w:rsid w:val="00B2517C"/>
    <w:rsid w:val="00B42918"/>
    <w:rsid w:val="00BA3150"/>
    <w:rsid w:val="00BC0B47"/>
    <w:rsid w:val="00BD2786"/>
    <w:rsid w:val="00BD6076"/>
    <w:rsid w:val="00BF4EE4"/>
    <w:rsid w:val="00BF5AAE"/>
    <w:rsid w:val="00C06370"/>
    <w:rsid w:val="00C31EDB"/>
    <w:rsid w:val="00C44C9E"/>
    <w:rsid w:val="00C52F4C"/>
    <w:rsid w:val="00C60CF3"/>
    <w:rsid w:val="00CB7E17"/>
    <w:rsid w:val="00CE0B57"/>
    <w:rsid w:val="00CE688D"/>
    <w:rsid w:val="00D21078"/>
    <w:rsid w:val="00D454DE"/>
    <w:rsid w:val="00D617C6"/>
    <w:rsid w:val="00DE3FAB"/>
    <w:rsid w:val="00E036B1"/>
    <w:rsid w:val="00E31688"/>
    <w:rsid w:val="00E63D2B"/>
    <w:rsid w:val="00E73364"/>
    <w:rsid w:val="00E83E9D"/>
    <w:rsid w:val="00ED3775"/>
    <w:rsid w:val="00ED610D"/>
    <w:rsid w:val="00EE3A9F"/>
    <w:rsid w:val="00F000F3"/>
    <w:rsid w:val="00F04D58"/>
    <w:rsid w:val="00F34270"/>
    <w:rsid w:val="00F37830"/>
    <w:rsid w:val="00F75EB0"/>
    <w:rsid w:val="00F95290"/>
    <w:rsid w:val="00FC2CFF"/>
    <w:rsid w:val="00FE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FBB6-C6CC-40A0-BAD4-CCA28A7C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Ebru SEVİNDİR</cp:lastModifiedBy>
  <cp:revision>2</cp:revision>
  <dcterms:created xsi:type="dcterms:W3CDTF">2025-12-19T11:02:00Z</dcterms:created>
  <dcterms:modified xsi:type="dcterms:W3CDTF">2025-12-19T11:02:00Z</dcterms:modified>
</cp:coreProperties>
</file>