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3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0"/>
        <w:gridCol w:w="7673"/>
      </w:tblGrid>
      <w:tr w:rsidR="004B7494" w14:paraId="5791AC46" w14:textId="77777777" w:rsidTr="006167EB">
        <w:trPr>
          <w:trHeight w:val="1351"/>
        </w:trPr>
        <w:tc>
          <w:tcPr>
            <w:tcW w:w="1660" w:type="dxa"/>
          </w:tcPr>
          <w:p w14:paraId="6B57E4C5" w14:textId="32085B4D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4B7494">
              <w:rPr>
                <w:rFonts w:ascii="Times New Roman" w:hAnsi="Times New Roman" w:cs="Times New Roman"/>
                <w:b/>
                <w:sz w:val="24"/>
                <w:szCs w:val="24"/>
              </w:rPr>
              <w:t>SMT T</w:t>
            </w:r>
            <w:r w:rsidR="00881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EMEL </w:t>
            </w:r>
            <w:r w:rsidRPr="004B7494">
              <w:rPr>
                <w:rFonts w:ascii="Times New Roman" w:hAnsi="Times New Roman" w:cs="Times New Roman"/>
                <w:b/>
                <w:sz w:val="24"/>
                <w:szCs w:val="24"/>
              </w:rPr>
              <w:t>İ</w:t>
            </w:r>
            <w:r w:rsidR="00881FE7">
              <w:rPr>
                <w:rFonts w:ascii="Times New Roman" w:hAnsi="Times New Roman" w:cs="Times New Roman"/>
                <w:b/>
                <w:sz w:val="24"/>
                <w:szCs w:val="24"/>
              </w:rPr>
              <w:t>ŞLEVİ</w:t>
            </w:r>
          </w:p>
        </w:tc>
        <w:tc>
          <w:tcPr>
            <w:tcW w:w="7673" w:type="dxa"/>
            <w:shd w:val="clear" w:color="auto" w:fill="auto"/>
          </w:tcPr>
          <w:p w14:paraId="0699DBCB" w14:textId="3F80961B" w:rsidR="004B7494" w:rsidRPr="00024CC1" w:rsidRDefault="00024CC1" w:rsidP="00024CC1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77B4" w:rsidRPr="00024CC1">
              <w:rPr>
                <w:rFonts w:ascii="Times New Roman" w:hAnsi="Times New Roman" w:cs="Times New Roman"/>
                <w:sz w:val="24"/>
                <w:szCs w:val="24"/>
              </w:rPr>
              <w:t>Genel Cerrahi, Jinekoloji, Plastik Cerrahi, Ortopedi</w:t>
            </w:r>
            <w:r w:rsidR="0025400C" w:rsidRPr="00024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77B4" w:rsidRPr="00024CC1">
              <w:rPr>
                <w:rFonts w:ascii="Times New Roman" w:hAnsi="Times New Roman" w:cs="Times New Roman"/>
                <w:sz w:val="24"/>
                <w:szCs w:val="24"/>
              </w:rPr>
              <w:t>gibi birden fazla branşta açık ve laparo</w:t>
            </w:r>
            <w:r w:rsidR="00D2542A">
              <w:rPr>
                <w:rFonts w:ascii="Times New Roman" w:hAnsi="Times New Roman" w:cs="Times New Roman"/>
                <w:sz w:val="24"/>
                <w:szCs w:val="24"/>
              </w:rPr>
              <w:t>skopik cerrahi ameliyatlarında y</w:t>
            </w:r>
            <w:r w:rsidR="004877B4" w:rsidRPr="00024CC1">
              <w:rPr>
                <w:rFonts w:ascii="Times New Roman" w:hAnsi="Times New Roman" w:cs="Times New Roman"/>
                <w:sz w:val="24"/>
                <w:szCs w:val="24"/>
              </w:rPr>
              <w:t xml:space="preserve">umuşak dokuları düğüm gerektirmeden, hızlı, güvenli ve minimum </w:t>
            </w:r>
            <w:proofErr w:type="spellStart"/>
            <w:r w:rsidR="004877B4" w:rsidRPr="00024CC1">
              <w:rPr>
                <w:rFonts w:ascii="Times New Roman" w:hAnsi="Times New Roman" w:cs="Times New Roman"/>
                <w:sz w:val="24"/>
                <w:szCs w:val="24"/>
              </w:rPr>
              <w:t>scar</w:t>
            </w:r>
            <w:proofErr w:type="spellEnd"/>
            <w:r w:rsidR="004877B4" w:rsidRPr="00024CC1">
              <w:rPr>
                <w:rFonts w:ascii="Times New Roman" w:hAnsi="Times New Roman" w:cs="Times New Roman"/>
                <w:sz w:val="24"/>
                <w:szCs w:val="24"/>
              </w:rPr>
              <w:t xml:space="preserve"> ile birleştirip yara kapamayı sağlamak</w:t>
            </w:r>
            <w:r w:rsidR="0025400C" w:rsidRPr="00024CC1">
              <w:rPr>
                <w:rFonts w:ascii="Times New Roman" w:hAnsi="Times New Roman" w:cs="Times New Roman"/>
                <w:sz w:val="24"/>
                <w:szCs w:val="24"/>
              </w:rPr>
              <w:t xml:space="preserve"> amacı için tasarlanmış olmalıdır.</w:t>
            </w:r>
          </w:p>
        </w:tc>
      </w:tr>
      <w:tr w:rsidR="004B7494" w14:paraId="48B12155" w14:textId="77777777" w:rsidTr="006167EB">
        <w:trPr>
          <w:trHeight w:val="1640"/>
        </w:trPr>
        <w:tc>
          <w:tcPr>
            <w:tcW w:w="1660" w:type="dxa"/>
          </w:tcPr>
          <w:p w14:paraId="0A8AD5BF" w14:textId="1112D472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sz w:val="24"/>
                <w:szCs w:val="24"/>
              </w:rPr>
              <w:t>SM</w:t>
            </w:r>
            <w:r w:rsidR="004877B4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4B74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Malzeme Tanımlama Bilgileri: </w:t>
            </w:r>
          </w:p>
          <w:p w14:paraId="0B36AB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73" w:type="dxa"/>
            <w:shd w:val="clear" w:color="auto" w:fill="auto"/>
          </w:tcPr>
          <w:p w14:paraId="1BE01DEE" w14:textId="2E6EDBB8" w:rsidR="00472008" w:rsidRDefault="0025400C" w:rsidP="007C5151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008">
              <w:rPr>
                <w:rFonts w:ascii="Times New Roman" w:hAnsi="Times New Roman" w:cs="Times New Roman"/>
                <w:sz w:val="24"/>
                <w:szCs w:val="24"/>
              </w:rPr>
              <w:t>Vücuttan toplam emilim (</w:t>
            </w:r>
            <w:proofErr w:type="spellStart"/>
            <w:r w:rsidRPr="00472008">
              <w:rPr>
                <w:rFonts w:ascii="Times New Roman" w:hAnsi="Times New Roman" w:cs="Times New Roman"/>
                <w:sz w:val="24"/>
                <w:szCs w:val="24"/>
              </w:rPr>
              <w:t>absorbsiyon</w:t>
            </w:r>
            <w:proofErr w:type="spellEnd"/>
            <w:r w:rsidRPr="00472008">
              <w:rPr>
                <w:rFonts w:ascii="Times New Roman" w:hAnsi="Times New Roman" w:cs="Times New Roman"/>
                <w:sz w:val="24"/>
                <w:szCs w:val="24"/>
              </w:rPr>
              <w:t>) süresi 90-1</w:t>
            </w:r>
            <w:r w:rsidR="00DD7D14" w:rsidRPr="004720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720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2008" w:rsidRPr="00472008">
              <w:rPr>
                <w:rFonts w:ascii="Times New Roman" w:hAnsi="Times New Roman" w:cs="Times New Roman"/>
                <w:sz w:val="24"/>
                <w:szCs w:val="24"/>
              </w:rPr>
              <w:t xml:space="preserve"> (Kısa </w:t>
            </w:r>
            <w:r w:rsidR="00B4067E" w:rsidRPr="00472008">
              <w:rPr>
                <w:rFonts w:ascii="Times New Roman" w:hAnsi="Times New Roman" w:cs="Times New Roman"/>
                <w:sz w:val="24"/>
                <w:szCs w:val="24"/>
              </w:rPr>
              <w:t>Dönem) veya</w:t>
            </w:r>
            <w:r w:rsidRPr="00472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2B91" w:rsidRPr="004720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20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3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2B91" w:rsidRPr="004720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03CA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B2B91" w:rsidRPr="004720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2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2008" w:rsidRPr="0047200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03CA5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472008" w:rsidRPr="00472008">
              <w:rPr>
                <w:rFonts w:ascii="Times New Roman" w:hAnsi="Times New Roman" w:cs="Times New Roman"/>
                <w:sz w:val="24"/>
                <w:szCs w:val="24"/>
              </w:rPr>
              <w:t xml:space="preserve">zun </w:t>
            </w:r>
            <w:r w:rsidR="00B03CA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472008" w:rsidRPr="00472008">
              <w:rPr>
                <w:rFonts w:ascii="Times New Roman" w:hAnsi="Times New Roman" w:cs="Times New Roman"/>
                <w:sz w:val="24"/>
                <w:szCs w:val="24"/>
              </w:rPr>
              <w:t xml:space="preserve">önem) </w:t>
            </w:r>
            <w:r w:rsidRPr="00472008">
              <w:rPr>
                <w:rFonts w:ascii="Times New Roman" w:hAnsi="Times New Roman" w:cs="Times New Roman"/>
                <w:sz w:val="24"/>
                <w:szCs w:val="24"/>
              </w:rPr>
              <w:t xml:space="preserve">gün olmalıdır. </w:t>
            </w:r>
          </w:p>
          <w:p w14:paraId="76E5AA60" w14:textId="456C9997" w:rsidR="00AB641A" w:rsidRDefault="00513650" w:rsidP="007C5151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008">
              <w:rPr>
                <w:rFonts w:ascii="Times New Roman" w:hAnsi="Times New Roman" w:cs="Times New Roman"/>
                <w:sz w:val="24"/>
                <w:szCs w:val="24"/>
              </w:rPr>
              <w:t>Ürünün iğne çap ölçüleri 1/2- 3/8- 5/8 arasında farklı öl</w:t>
            </w:r>
            <w:r w:rsidR="00DB2B91" w:rsidRPr="00472008">
              <w:rPr>
                <w:rFonts w:ascii="Times New Roman" w:hAnsi="Times New Roman" w:cs="Times New Roman"/>
                <w:sz w:val="24"/>
                <w:szCs w:val="24"/>
              </w:rPr>
              <w:t>çüleri bulunmalı</w:t>
            </w:r>
            <w:r w:rsidR="00AB641A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  <w:r w:rsidR="00DB2B91" w:rsidRPr="00472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78DF7A" w14:textId="24536A6D" w:rsidR="00513650" w:rsidRDefault="00AB641A" w:rsidP="007C5151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DB2B91" w:rsidRPr="00472008">
              <w:rPr>
                <w:rFonts w:ascii="Times New Roman" w:hAnsi="Times New Roman" w:cs="Times New Roman"/>
                <w:sz w:val="24"/>
                <w:szCs w:val="24"/>
              </w:rPr>
              <w:t>iplik boy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ölçüleri</w:t>
            </w:r>
            <w:r w:rsidR="00DB2B91" w:rsidRPr="0047200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9D1B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B2B91" w:rsidRPr="00472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067E" w:rsidRPr="00472008">
              <w:rPr>
                <w:rFonts w:ascii="Times New Roman" w:hAnsi="Times New Roman" w:cs="Times New Roman"/>
                <w:sz w:val="24"/>
                <w:szCs w:val="24"/>
              </w:rPr>
              <w:t>cm-</w:t>
            </w:r>
            <w:r w:rsidR="00DB2B91" w:rsidRPr="00472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1B0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513650" w:rsidRPr="00472008">
              <w:rPr>
                <w:rFonts w:ascii="Times New Roman" w:hAnsi="Times New Roman" w:cs="Times New Roman"/>
                <w:sz w:val="24"/>
                <w:szCs w:val="24"/>
              </w:rPr>
              <w:t xml:space="preserve"> cm arasında farklı seçeneklerinden herhangi biri olmalıdır.</w:t>
            </w:r>
          </w:p>
          <w:p w14:paraId="7EE2FE4C" w14:textId="77777777" w:rsidR="00AB641A" w:rsidRPr="009D1B0F" w:rsidRDefault="00AB641A" w:rsidP="007C5151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B0F">
              <w:rPr>
                <w:rFonts w:ascii="Times New Roman" w:hAnsi="Times New Roman" w:cs="Times New Roman"/>
                <w:sz w:val="24"/>
                <w:szCs w:val="24"/>
              </w:rPr>
              <w:t xml:space="preserve">Ürünün iğne boyu en az 10mm en fazla 65 mm arasında </w:t>
            </w:r>
            <w:proofErr w:type="spellStart"/>
            <w:proofErr w:type="gramStart"/>
            <w:r w:rsidRPr="009D1B0F">
              <w:rPr>
                <w:rFonts w:ascii="Times New Roman" w:hAnsi="Times New Roman" w:cs="Times New Roman"/>
                <w:sz w:val="24"/>
                <w:szCs w:val="24"/>
              </w:rPr>
              <w:t>olmalıdır.Doku</w:t>
            </w:r>
            <w:proofErr w:type="spellEnd"/>
            <w:proofErr w:type="gramEnd"/>
            <w:r w:rsidRPr="009D1B0F">
              <w:rPr>
                <w:rFonts w:ascii="Times New Roman" w:hAnsi="Times New Roman" w:cs="Times New Roman"/>
                <w:sz w:val="24"/>
                <w:szCs w:val="24"/>
              </w:rPr>
              <w:t xml:space="preserve"> geçişlerinde travma oluşmaması için iğne iç yüzeyi düz, pürüzsüz olmalıdır.</w:t>
            </w:r>
          </w:p>
          <w:p w14:paraId="62E178C5" w14:textId="78EB998B" w:rsidR="00AB641A" w:rsidRPr="009D1B0F" w:rsidRDefault="00AB641A" w:rsidP="007C5151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B0F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9D1B0F">
              <w:rPr>
                <w:rFonts w:ascii="Times New Roman" w:hAnsi="Times New Roman" w:cs="Times New Roman"/>
                <w:sz w:val="24"/>
                <w:szCs w:val="24"/>
              </w:rPr>
              <w:t>sütur</w:t>
            </w:r>
            <w:proofErr w:type="spellEnd"/>
            <w:r w:rsidRPr="009D1B0F">
              <w:rPr>
                <w:rFonts w:ascii="Times New Roman" w:hAnsi="Times New Roman" w:cs="Times New Roman"/>
                <w:sz w:val="24"/>
                <w:szCs w:val="24"/>
              </w:rPr>
              <w:t xml:space="preserve"> kalınlıkları 5/0, 4/0, 3/0, 2/0, 0, 1, 2 ölçülerinde olmalıdır.</w:t>
            </w:r>
          </w:p>
          <w:p w14:paraId="016E6EDF" w14:textId="274C67C7" w:rsidR="00AB641A" w:rsidRPr="009D1B0F" w:rsidRDefault="00AB641A" w:rsidP="007C5151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B0F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9D1B0F" w:rsidRPr="009D1B0F">
              <w:rPr>
                <w:rFonts w:ascii="Times New Roman" w:hAnsi="Times New Roman" w:cs="Times New Roman"/>
                <w:sz w:val="24"/>
                <w:szCs w:val="24"/>
              </w:rPr>
              <w:t xml:space="preserve">uç yapısı </w:t>
            </w:r>
            <w:r w:rsidRPr="009D1B0F">
              <w:rPr>
                <w:rFonts w:ascii="Times New Roman" w:hAnsi="Times New Roman" w:cs="Times New Roman"/>
                <w:sz w:val="24"/>
                <w:szCs w:val="24"/>
              </w:rPr>
              <w:t>yuvarlak</w:t>
            </w:r>
            <w:r w:rsidR="009D1B0F" w:rsidRPr="009D1B0F">
              <w:rPr>
                <w:rFonts w:ascii="Times New Roman" w:hAnsi="Times New Roman" w:cs="Times New Roman"/>
                <w:sz w:val="24"/>
                <w:szCs w:val="24"/>
              </w:rPr>
              <w:t xml:space="preserve"> veya</w:t>
            </w:r>
            <w:r w:rsidRPr="009D1B0F">
              <w:rPr>
                <w:rFonts w:ascii="Times New Roman" w:hAnsi="Times New Roman" w:cs="Times New Roman"/>
                <w:sz w:val="24"/>
                <w:szCs w:val="24"/>
              </w:rPr>
              <w:t xml:space="preserve"> ters kesk</w:t>
            </w:r>
            <w:r w:rsidR="00966D3D" w:rsidRPr="009D1B0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D1B0F">
              <w:rPr>
                <w:rFonts w:ascii="Times New Roman" w:hAnsi="Times New Roman" w:cs="Times New Roman"/>
                <w:sz w:val="24"/>
                <w:szCs w:val="24"/>
              </w:rPr>
              <w:t>n olmalıdır.</w:t>
            </w:r>
          </w:p>
          <w:p w14:paraId="548102CD" w14:textId="3944456F" w:rsidR="00024CC1" w:rsidRPr="00995F39" w:rsidRDefault="00024CC1" w:rsidP="007C5151">
            <w:pPr>
              <w:pStyle w:val="AralkYok"/>
              <w:numPr>
                <w:ilvl w:val="0"/>
                <w:numId w:val="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CC1">
              <w:rPr>
                <w:rFonts w:ascii="Times New Roman" w:hAnsi="Times New Roman" w:cs="Times New Roman"/>
                <w:sz w:val="24"/>
                <w:szCs w:val="24"/>
              </w:rPr>
              <w:t xml:space="preserve">Sentetik </w:t>
            </w:r>
            <w:proofErr w:type="spellStart"/>
            <w:r w:rsidRPr="00024CC1">
              <w:rPr>
                <w:rFonts w:ascii="Times New Roman" w:hAnsi="Times New Roman" w:cs="Times New Roman"/>
                <w:sz w:val="24"/>
                <w:szCs w:val="24"/>
              </w:rPr>
              <w:t>monoflament</w:t>
            </w:r>
            <w:proofErr w:type="spellEnd"/>
            <w:r w:rsidRPr="00024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CC1">
              <w:rPr>
                <w:rFonts w:ascii="Times New Roman" w:hAnsi="Times New Roman" w:cs="Times New Roman"/>
                <w:sz w:val="24"/>
                <w:szCs w:val="24"/>
              </w:rPr>
              <w:t>absorbe</w:t>
            </w:r>
            <w:proofErr w:type="spellEnd"/>
            <w:r w:rsidRPr="00024CC1">
              <w:rPr>
                <w:rFonts w:ascii="Times New Roman" w:hAnsi="Times New Roman" w:cs="Times New Roman"/>
                <w:sz w:val="24"/>
                <w:szCs w:val="24"/>
              </w:rPr>
              <w:t xml:space="preserve"> olan cerrahi iplik </w:t>
            </w:r>
            <w:proofErr w:type="spellStart"/>
            <w:r w:rsidRPr="00024CC1">
              <w:rPr>
                <w:rFonts w:ascii="Times New Roman" w:hAnsi="Times New Roman" w:cs="Times New Roman"/>
                <w:sz w:val="24"/>
                <w:szCs w:val="24"/>
              </w:rPr>
              <w:t>Polygliconate</w:t>
            </w:r>
            <w:proofErr w:type="spellEnd"/>
            <w:r w:rsidRPr="00024CC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24CC1">
              <w:rPr>
                <w:rFonts w:ascii="Times New Roman" w:hAnsi="Times New Roman" w:cs="Times New Roman"/>
                <w:sz w:val="24"/>
                <w:szCs w:val="24"/>
              </w:rPr>
              <w:t>Glycomer</w:t>
            </w:r>
            <w:proofErr w:type="spellEnd"/>
            <w:r w:rsidRPr="00024CC1">
              <w:rPr>
                <w:rFonts w:ascii="Times New Roman" w:hAnsi="Times New Roman" w:cs="Times New Roman"/>
                <w:sz w:val="24"/>
                <w:szCs w:val="24"/>
              </w:rPr>
              <w:t xml:space="preserve"> 631/</w:t>
            </w:r>
            <w:proofErr w:type="spellStart"/>
            <w:r w:rsidRPr="00995F39">
              <w:rPr>
                <w:rFonts w:ascii="Times New Roman" w:hAnsi="Times New Roman" w:cs="Times New Roman"/>
                <w:sz w:val="24"/>
                <w:szCs w:val="24"/>
              </w:rPr>
              <w:t>Polybutester</w:t>
            </w:r>
            <w:proofErr w:type="spellEnd"/>
            <w:r w:rsidRPr="00995F39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 w:rsidRPr="00995F39">
              <w:rPr>
                <w:rFonts w:ascii="Times New Roman" w:hAnsi="Times New Roman" w:cs="Times New Roman"/>
                <w:sz w:val="24"/>
                <w:szCs w:val="24"/>
              </w:rPr>
              <w:t>glikolid</w:t>
            </w:r>
            <w:proofErr w:type="spellEnd"/>
            <w:r w:rsidRPr="00995F39">
              <w:rPr>
                <w:rFonts w:ascii="Times New Roman" w:hAnsi="Times New Roman" w:cs="Times New Roman"/>
                <w:sz w:val="24"/>
                <w:szCs w:val="24"/>
              </w:rPr>
              <w:t xml:space="preserve">   e-</w:t>
            </w:r>
            <w:proofErr w:type="spellStart"/>
            <w:r w:rsidRPr="00995F39">
              <w:rPr>
                <w:rFonts w:ascii="Times New Roman" w:hAnsi="Times New Roman" w:cs="Times New Roman"/>
                <w:sz w:val="24"/>
                <w:szCs w:val="24"/>
              </w:rPr>
              <w:t>kaprolakton</w:t>
            </w:r>
            <w:proofErr w:type="spellEnd"/>
            <w:r w:rsidRPr="00995F39">
              <w:rPr>
                <w:rFonts w:ascii="Times New Roman" w:hAnsi="Times New Roman" w:cs="Times New Roman"/>
                <w:sz w:val="24"/>
                <w:szCs w:val="24"/>
              </w:rPr>
              <w:t xml:space="preserve"> yardımcı polimerinden</w:t>
            </w:r>
            <w:r w:rsidR="00995F39" w:rsidRPr="006167E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95F39" w:rsidRPr="006167EB">
              <w:rPr>
                <w:rFonts w:ascii="Times New Roman" w:hAnsi="Times New Roman"/>
                <w:bCs/>
                <w:sz w:val="24"/>
                <w:szCs w:val="24"/>
              </w:rPr>
              <w:t xml:space="preserve">veya </w:t>
            </w:r>
            <w:proofErr w:type="spellStart"/>
            <w:r w:rsidR="006167EB" w:rsidRPr="00995F39">
              <w:rPr>
                <w:rFonts w:ascii="Times New Roman" w:hAnsi="Times New Roman"/>
                <w:bCs/>
                <w:sz w:val="24"/>
                <w:szCs w:val="24"/>
              </w:rPr>
              <w:t>polidioksanon</w:t>
            </w:r>
            <w:proofErr w:type="spellEnd"/>
            <w:r w:rsidR="00995F39" w:rsidRPr="00995F39">
              <w:rPr>
                <w:rFonts w:ascii="Times New Roman" w:hAnsi="Times New Roman"/>
                <w:bCs/>
                <w:sz w:val="24"/>
                <w:szCs w:val="24"/>
              </w:rPr>
              <w:t xml:space="preserve"> veya PDO veya PGA-</w:t>
            </w:r>
            <w:proofErr w:type="spellStart"/>
            <w:r w:rsidR="00995F39" w:rsidRPr="00995F39">
              <w:rPr>
                <w:rFonts w:ascii="Times New Roman" w:hAnsi="Times New Roman"/>
                <w:bCs/>
                <w:sz w:val="24"/>
                <w:szCs w:val="24"/>
              </w:rPr>
              <w:t>PCL</w:t>
            </w:r>
            <w:r w:rsidR="005A41A9">
              <w:rPr>
                <w:rFonts w:ascii="Times New Roman" w:hAnsi="Times New Roman"/>
                <w:bCs/>
                <w:sz w:val="24"/>
                <w:szCs w:val="24"/>
              </w:rPr>
              <w:t>’</w:t>
            </w:r>
            <w:r w:rsidR="002009A2">
              <w:rPr>
                <w:rFonts w:ascii="Times New Roman" w:hAnsi="Times New Roman"/>
                <w:bCs/>
                <w:sz w:val="24"/>
                <w:szCs w:val="24"/>
              </w:rPr>
              <w:t>den</w:t>
            </w:r>
            <w:proofErr w:type="spellEnd"/>
            <w:r w:rsidR="00995F39" w:rsidRPr="00995F39">
              <w:rPr>
                <w:rFonts w:ascii="Times New Roman" w:hAnsi="Times New Roman"/>
                <w:bCs/>
                <w:sz w:val="24"/>
                <w:szCs w:val="24"/>
              </w:rPr>
              <w:t xml:space="preserve"> oluşmalıdır</w:t>
            </w:r>
            <w:r w:rsidR="002009A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11D8E40A" w14:textId="63DB4299" w:rsidR="00757119" w:rsidRPr="00024CC1" w:rsidRDefault="00757119" w:rsidP="007C5151">
            <w:pPr>
              <w:pStyle w:val="AralkYok"/>
              <w:numPr>
                <w:ilvl w:val="0"/>
                <w:numId w:val="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119">
              <w:rPr>
                <w:rFonts w:ascii="Times New Roman" w:hAnsi="Times New Roman" w:cs="Times New Roman"/>
                <w:sz w:val="24"/>
                <w:szCs w:val="24"/>
              </w:rPr>
              <w:t>Ondalık kesirleri istenilen basamağa göre yuvarlarken önce yuvarlanacak basamağın sağındaki ilk rakama bakılır.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119">
              <w:rPr>
                <w:rFonts w:ascii="Times New Roman" w:hAnsi="Times New Roman" w:cs="Times New Roman"/>
                <w:sz w:val="24"/>
                <w:szCs w:val="24"/>
              </w:rPr>
              <w:t>Bu rakam 5’e eşit veya 5’ten büyük ise yuvarlanacak basamaktaki rakam 1 artırılır ve bu basamağın sağındaki diğer basamaklar atılır.5’ten küçük ise yuvarlanacak basamaktaki rakam değişmez ve bu basamağın sağındaki diğer basamaklar atılır.</w:t>
            </w:r>
          </w:p>
        </w:tc>
      </w:tr>
      <w:tr w:rsidR="004B7494" w14:paraId="2F1E0A46" w14:textId="77777777" w:rsidTr="006167EB">
        <w:trPr>
          <w:trHeight w:val="1640"/>
        </w:trPr>
        <w:tc>
          <w:tcPr>
            <w:tcW w:w="1660" w:type="dxa"/>
          </w:tcPr>
          <w:p w14:paraId="4E58A19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73" w:type="dxa"/>
            <w:shd w:val="clear" w:color="auto" w:fill="auto"/>
          </w:tcPr>
          <w:p w14:paraId="546B103C" w14:textId="48E76184" w:rsidR="004877B4" w:rsidRPr="001579F4" w:rsidRDefault="004877B4" w:rsidP="007C5151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95F39">
              <w:rPr>
                <w:rFonts w:ascii="Times New Roman" w:hAnsi="Times New Roman" w:cs="Times New Roman"/>
                <w:sz w:val="24"/>
                <w:szCs w:val="24"/>
              </w:rPr>
              <w:t xml:space="preserve">Bir ucunda cerrahi iğne diğer ucunda </w:t>
            </w:r>
            <w:proofErr w:type="spellStart"/>
            <w:r w:rsidRPr="00995F39">
              <w:rPr>
                <w:rFonts w:ascii="Times New Roman" w:hAnsi="Times New Roman" w:cs="Times New Roman"/>
                <w:sz w:val="24"/>
                <w:szCs w:val="24"/>
              </w:rPr>
              <w:t>loop</w:t>
            </w:r>
            <w:proofErr w:type="spellEnd"/>
            <w:r w:rsidRPr="00995F39">
              <w:rPr>
                <w:rFonts w:ascii="Times New Roman" w:hAnsi="Times New Roman" w:cs="Times New Roman"/>
                <w:sz w:val="24"/>
                <w:szCs w:val="24"/>
              </w:rPr>
              <w:t xml:space="preserve"> şeklinde emilebilir halka </w:t>
            </w:r>
            <w:r w:rsidR="0025400C" w:rsidRPr="00995F39">
              <w:rPr>
                <w:rFonts w:ascii="Times New Roman" w:hAnsi="Times New Roman" w:cs="Times New Roman"/>
                <w:sz w:val="24"/>
                <w:szCs w:val="24"/>
              </w:rPr>
              <w:t>uçtan</w:t>
            </w:r>
            <w:r w:rsidRPr="00995F39">
              <w:rPr>
                <w:rFonts w:ascii="Times New Roman" w:hAnsi="Times New Roman" w:cs="Times New Roman"/>
                <w:sz w:val="24"/>
                <w:szCs w:val="24"/>
              </w:rPr>
              <w:t xml:space="preserve"> oluşmalıdır. Halka uç ve </w:t>
            </w:r>
            <w:proofErr w:type="spellStart"/>
            <w:r w:rsidRPr="00995F39">
              <w:rPr>
                <w:rFonts w:ascii="Times New Roman" w:hAnsi="Times New Roman" w:cs="Times New Roman"/>
                <w:sz w:val="24"/>
                <w:szCs w:val="24"/>
              </w:rPr>
              <w:t>loop</w:t>
            </w:r>
            <w:proofErr w:type="spellEnd"/>
            <w:r w:rsidRPr="00995F39">
              <w:rPr>
                <w:rFonts w:ascii="Times New Roman" w:hAnsi="Times New Roman" w:cs="Times New Roman"/>
                <w:sz w:val="24"/>
                <w:szCs w:val="24"/>
              </w:rPr>
              <w:t xml:space="preserve"> tasarımı </w:t>
            </w:r>
            <w:proofErr w:type="spellStart"/>
            <w:r w:rsidRPr="00995F39">
              <w:rPr>
                <w:rFonts w:ascii="Times New Roman" w:hAnsi="Times New Roman" w:cs="Times New Roman"/>
                <w:sz w:val="24"/>
                <w:szCs w:val="24"/>
              </w:rPr>
              <w:t>aproksimasyon</w:t>
            </w:r>
            <w:proofErr w:type="spellEnd"/>
            <w:r w:rsidRPr="00995F39">
              <w:rPr>
                <w:rFonts w:ascii="Times New Roman" w:hAnsi="Times New Roman" w:cs="Times New Roman"/>
                <w:sz w:val="24"/>
                <w:szCs w:val="24"/>
              </w:rPr>
              <w:t xml:space="preserve"> sırasında düğüme gerek kalmadan yakla</w:t>
            </w:r>
            <w:r w:rsidR="00D2542A">
              <w:rPr>
                <w:rFonts w:ascii="Times New Roman" w:hAnsi="Times New Roman" w:cs="Times New Roman"/>
                <w:sz w:val="24"/>
                <w:szCs w:val="24"/>
              </w:rPr>
              <w:t xml:space="preserve">ştırmasına izin vermelidir. </w:t>
            </w:r>
            <w:proofErr w:type="spellStart"/>
            <w:r w:rsidR="00D2542A">
              <w:rPr>
                <w:rFonts w:ascii="Times New Roman" w:hAnsi="Times New Roman" w:cs="Times New Roman"/>
                <w:sz w:val="24"/>
                <w:szCs w:val="24"/>
              </w:rPr>
              <w:t>Süturu</w:t>
            </w:r>
            <w:r w:rsidRPr="00995F3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995F39">
              <w:rPr>
                <w:rFonts w:ascii="Times New Roman" w:hAnsi="Times New Roman" w:cs="Times New Roman"/>
                <w:sz w:val="24"/>
                <w:szCs w:val="24"/>
              </w:rPr>
              <w:t xml:space="preserve"> etrafını saran </w:t>
            </w:r>
            <w:proofErr w:type="spellStart"/>
            <w:r w:rsidRPr="00995F39">
              <w:rPr>
                <w:rFonts w:ascii="Times New Roman" w:hAnsi="Times New Roman" w:cs="Times New Roman"/>
                <w:sz w:val="24"/>
                <w:szCs w:val="24"/>
              </w:rPr>
              <w:t>barbları</w:t>
            </w:r>
            <w:proofErr w:type="spellEnd"/>
            <w:r w:rsidRPr="00995F39">
              <w:rPr>
                <w:rFonts w:ascii="Times New Roman" w:hAnsi="Times New Roman" w:cs="Times New Roman"/>
                <w:sz w:val="24"/>
                <w:szCs w:val="24"/>
              </w:rPr>
              <w:t xml:space="preserve"> dokuya eşit miktarda tutunmasını sağlamalı böylece gerilimi eşit yaymalıd</w:t>
            </w:r>
            <w:r w:rsidR="00D2542A">
              <w:rPr>
                <w:rFonts w:ascii="Times New Roman" w:hAnsi="Times New Roman" w:cs="Times New Roman"/>
                <w:sz w:val="24"/>
                <w:szCs w:val="24"/>
              </w:rPr>
              <w:t xml:space="preserve">ır. </w:t>
            </w:r>
            <w:proofErr w:type="spellStart"/>
            <w:r w:rsidR="00D2542A">
              <w:rPr>
                <w:rFonts w:ascii="Times New Roman" w:hAnsi="Times New Roman" w:cs="Times New Roman"/>
                <w:sz w:val="24"/>
                <w:szCs w:val="24"/>
              </w:rPr>
              <w:t>Sütu</w:t>
            </w:r>
            <w:r w:rsidRPr="00995F3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995F39">
              <w:rPr>
                <w:rFonts w:ascii="Times New Roman" w:hAnsi="Times New Roman" w:cs="Times New Roman"/>
                <w:sz w:val="24"/>
                <w:szCs w:val="24"/>
              </w:rPr>
              <w:t xml:space="preserve"> hattı üzerindeki </w:t>
            </w:r>
            <w:proofErr w:type="spellStart"/>
            <w:r w:rsidRPr="00995F39">
              <w:rPr>
                <w:rFonts w:ascii="Times New Roman" w:hAnsi="Times New Roman" w:cs="Times New Roman"/>
                <w:sz w:val="24"/>
                <w:szCs w:val="24"/>
              </w:rPr>
              <w:t>barb</w:t>
            </w:r>
            <w:proofErr w:type="spellEnd"/>
            <w:r w:rsidRPr="00995F39">
              <w:rPr>
                <w:rFonts w:ascii="Times New Roman" w:hAnsi="Times New Roman" w:cs="Times New Roman"/>
                <w:sz w:val="24"/>
                <w:szCs w:val="24"/>
              </w:rPr>
              <w:t xml:space="preserve"> tasarımı açılı halde olmalıdır.</w:t>
            </w:r>
            <w:r w:rsidR="00157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DD0961" w14:textId="77777777" w:rsidR="004877B4" w:rsidRPr="004877B4" w:rsidRDefault="004877B4" w:rsidP="007C5151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7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Doku geçişlerinde travma oluşmaması için iğne iç yüzeyi düz, pürüzsüz olmalıdır.</w:t>
            </w:r>
          </w:p>
          <w:p w14:paraId="79BD9A83" w14:textId="29CF4F9A" w:rsidR="004877B4" w:rsidRPr="004877B4" w:rsidRDefault="004877B4" w:rsidP="007C5151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7B4">
              <w:rPr>
                <w:rFonts w:ascii="Times New Roman" w:hAnsi="Times New Roman" w:cs="Times New Roman"/>
                <w:sz w:val="24"/>
                <w:szCs w:val="24"/>
              </w:rPr>
              <w:t xml:space="preserve">Operasyon boyunca iğneler dokudan çok rahat geçmeli, güçlü olmalı, iğnenin silikon ile kaplı olduğu </w:t>
            </w:r>
            <w:r w:rsidR="0025400C" w:rsidRPr="004877B4">
              <w:rPr>
                <w:rFonts w:ascii="Times New Roman" w:hAnsi="Times New Roman" w:cs="Times New Roman"/>
                <w:sz w:val="24"/>
                <w:szCs w:val="24"/>
              </w:rPr>
              <w:t>belgelendirilmelidir</w:t>
            </w:r>
            <w:r w:rsidRPr="004877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9DD9058" w14:textId="6667BE3D" w:rsidR="004877B4" w:rsidRPr="004877B4" w:rsidRDefault="004877B4" w:rsidP="007C5151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7B4">
              <w:rPr>
                <w:rFonts w:ascii="Times New Roman" w:hAnsi="Times New Roman" w:cs="Times New Roman"/>
                <w:sz w:val="24"/>
                <w:szCs w:val="24"/>
              </w:rPr>
              <w:t xml:space="preserve">İğne, keskinliğini / sivriliğini, operasyon sonuna kadar sürdürmeli, kırılmaya, eğilmeye ve bükülmeye karşı dirençli olması için iğne çelik alaşımı </w:t>
            </w:r>
            <w:r w:rsidR="00DD7D14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14:paraId="43F76A71" w14:textId="769A2384" w:rsidR="004877B4" w:rsidRPr="004877B4" w:rsidRDefault="004877B4" w:rsidP="007C5151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7B4">
              <w:rPr>
                <w:rFonts w:ascii="Times New Roman" w:hAnsi="Times New Roman" w:cs="Times New Roman"/>
                <w:sz w:val="24"/>
                <w:szCs w:val="24"/>
              </w:rPr>
              <w:t xml:space="preserve">İğne gövdesi, dokulardan geçerken </w:t>
            </w:r>
            <w:proofErr w:type="spellStart"/>
            <w:r w:rsidRPr="004877B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167EB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4877B4">
              <w:rPr>
                <w:rFonts w:ascii="Times New Roman" w:hAnsi="Times New Roman" w:cs="Times New Roman"/>
                <w:sz w:val="24"/>
                <w:szCs w:val="24"/>
              </w:rPr>
              <w:t>tegüde</w:t>
            </w:r>
            <w:proofErr w:type="spellEnd"/>
            <w:r w:rsidRPr="004877B4">
              <w:rPr>
                <w:rFonts w:ascii="Times New Roman" w:hAnsi="Times New Roman" w:cs="Times New Roman"/>
                <w:sz w:val="24"/>
                <w:szCs w:val="24"/>
              </w:rPr>
              <w:t xml:space="preserve"> stabil kalmalı ve diğer dokulara zarar vermeyi önleyecek şekilde dizayn edilmiş olmalıdır.</w:t>
            </w:r>
          </w:p>
          <w:p w14:paraId="05BB4F3D" w14:textId="57B69F3F" w:rsidR="004877B4" w:rsidRPr="004877B4" w:rsidRDefault="004877B4" w:rsidP="007C5151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7B4">
              <w:rPr>
                <w:rFonts w:ascii="Times New Roman" w:hAnsi="Times New Roman" w:cs="Times New Roman"/>
                <w:sz w:val="24"/>
                <w:szCs w:val="24"/>
              </w:rPr>
              <w:t xml:space="preserve">İğne / </w:t>
            </w:r>
            <w:r w:rsidR="006167EB">
              <w:rPr>
                <w:rFonts w:ascii="Times New Roman" w:hAnsi="Times New Roman" w:cs="Times New Roman"/>
                <w:sz w:val="24"/>
                <w:szCs w:val="24"/>
              </w:rPr>
              <w:t>materyal</w:t>
            </w:r>
            <w:r w:rsidRPr="004877B4">
              <w:rPr>
                <w:rFonts w:ascii="Times New Roman" w:hAnsi="Times New Roman" w:cs="Times New Roman"/>
                <w:sz w:val="24"/>
                <w:szCs w:val="24"/>
              </w:rPr>
              <w:t xml:space="preserve"> çapı uyumlu olmalı, bu sayede iğne dokulardan geçerken travma oluşturmamalıdır. İğne ile </w:t>
            </w:r>
            <w:r w:rsidR="00A71707">
              <w:rPr>
                <w:rFonts w:ascii="Times New Roman" w:hAnsi="Times New Roman" w:cs="Times New Roman"/>
                <w:sz w:val="24"/>
                <w:szCs w:val="24"/>
              </w:rPr>
              <w:t xml:space="preserve">materyal </w:t>
            </w:r>
            <w:r w:rsidR="00A71707" w:rsidRPr="004877B4">
              <w:rPr>
                <w:rFonts w:ascii="Times New Roman" w:hAnsi="Times New Roman" w:cs="Times New Roman"/>
                <w:sz w:val="24"/>
                <w:szCs w:val="24"/>
              </w:rPr>
              <w:t>birleşim</w:t>
            </w:r>
            <w:r w:rsidRPr="004877B4">
              <w:rPr>
                <w:rFonts w:ascii="Times New Roman" w:hAnsi="Times New Roman" w:cs="Times New Roman"/>
                <w:sz w:val="24"/>
                <w:szCs w:val="24"/>
              </w:rPr>
              <w:t xml:space="preserve"> noktası bağlantısı sağlam olmalıdır.</w:t>
            </w:r>
          </w:p>
          <w:p w14:paraId="7DDB96FF" w14:textId="17FFDC56" w:rsidR="004877B4" w:rsidRPr="004877B4" w:rsidRDefault="004877B4" w:rsidP="007C5151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7B4">
              <w:rPr>
                <w:rFonts w:ascii="Times New Roman" w:hAnsi="Times New Roman" w:cs="Times New Roman"/>
                <w:sz w:val="24"/>
                <w:szCs w:val="24"/>
              </w:rPr>
              <w:t xml:space="preserve">İğne </w:t>
            </w:r>
            <w:r w:rsidR="00A71707">
              <w:rPr>
                <w:rFonts w:ascii="Times New Roman" w:hAnsi="Times New Roman" w:cs="Times New Roman"/>
                <w:sz w:val="24"/>
                <w:szCs w:val="24"/>
              </w:rPr>
              <w:t>materyal</w:t>
            </w:r>
            <w:r w:rsidRPr="004877B4">
              <w:rPr>
                <w:rFonts w:ascii="Times New Roman" w:hAnsi="Times New Roman" w:cs="Times New Roman"/>
                <w:sz w:val="24"/>
                <w:szCs w:val="24"/>
              </w:rPr>
              <w:t xml:space="preserve"> birleşiminde </w:t>
            </w:r>
            <w:r w:rsidR="006167EB" w:rsidRPr="004877B4">
              <w:rPr>
                <w:rFonts w:ascii="Times New Roman" w:hAnsi="Times New Roman" w:cs="Times New Roman"/>
                <w:sz w:val="24"/>
                <w:szCs w:val="24"/>
              </w:rPr>
              <w:t>mikro</w:t>
            </w:r>
            <w:r w:rsidRPr="0048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7B4">
              <w:rPr>
                <w:rFonts w:ascii="Times New Roman" w:hAnsi="Times New Roman" w:cs="Times New Roman"/>
                <w:sz w:val="24"/>
                <w:szCs w:val="24"/>
              </w:rPr>
              <w:t>drill</w:t>
            </w:r>
            <w:proofErr w:type="spellEnd"/>
            <w:r w:rsidRPr="004877B4">
              <w:rPr>
                <w:rFonts w:ascii="Times New Roman" w:hAnsi="Times New Roman" w:cs="Times New Roman"/>
                <w:sz w:val="24"/>
                <w:szCs w:val="24"/>
              </w:rPr>
              <w:t xml:space="preserve"> veya lazer teknolojisi kullanılmış </w:t>
            </w:r>
            <w:r w:rsidR="0025400C" w:rsidRPr="004877B4">
              <w:rPr>
                <w:rFonts w:ascii="Times New Roman" w:hAnsi="Times New Roman" w:cs="Times New Roman"/>
                <w:sz w:val="24"/>
                <w:szCs w:val="24"/>
              </w:rPr>
              <w:t>olmalıdır</w:t>
            </w:r>
            <w:r w:rsidRPr="004877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3CAB8C" w14:textId="1D1F0DCF" w:rsidR="004877B4" w:rsidRPr="004877B4" w:rsidRDefault="00A93097" w:rsidP="007C5151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Materyal</w:t>
            </w:r>
            <w:r w:rsidR="004877B4" w:rsidRPr="004877B4">
              <w:rPr>
                <w:rFonts w:ascii="Times New Roman" w:hAnsi="Times New Roman" w:cs="Times New Roman"/>
                <w:sz w:val="24"/>
                <w:szCs w:val="24"/>
              </w:rPr>
              <w:t xml:space="preserve"> paketinden çıkarıldığında minimum paket hafızasına sahip olmalıdır.</w:t>
            </w:r>
          </w:p>
          <w:p w14:paraId="6E8DFDE3" w14:textId="77777777" w:rsidR="004877B4" w:rsidRPr="004877B4" w:rsidRDefault="004877B4" w:rsidP="007C5151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7B4">
              <w:rPr>
                <w:rFonts w:ascii="Times New Roman" w:hAnsi="Times New Roman" w:cs="Times New Roman"/>
                <w:sz w:val="24"/>
                <w:szCs w:val="24"/>
              </w:rPr>
              <w:t xml:space="preserve">Ambalaj açılımı kolay ve çabuk kullanıma uygun olmalı, iç karton veya plastik makara </w:t>
            </w:r>
            <w:proofErr w:type="spellStart"/>
            <w:r w:rsidRPr="004877B4">
              <w:rPr>
                <w:rFonts w:ascii="Times New Roman" w:hAnsi="Times New Roman" w:cs="Times New Roman"/>
                <w:sz w:val="24"/>
                <w:szCs w:val="24"/>
              </w:rPr>
              <w:t>portegü</w:t>
            </w:r>
            <w:proofErr w:type="spellEnd"/>
            <w:r w:rsidRPr="004877B4">
              <w:rPr>
                <w:rFonts w:ascii="Times New Roman" w:hAnsi="Times New Roman" w:cs="Times New Roman"/>
                <w:sz w:val="24"/>
                <w:szCs w:val="24"/>
              </w:rPr>
              <w:t xml:space="preserve"> veya herhangi başka bir alet gerektirmeden kolayca mayo masasına bırakılabilmeli ve iğneye </w:t>
            </w:r>
            <w:proofErr w:type="spellStart"/>
            <w:r w:rsidRPr="004877B4">
              <w:rPr>
                <w:rFonts w:ascii="Times New Roman" w:hAnsi="Times New Roman" w:cs="Times New Roman"/>
                <w:sz w:val="24"/>
                <w:szCs w:val="24"/>
              </w:rPr>
              <w:t>portegü</w:t>
            </w:r>
            <w:proofErr w:type="spellEnd"/>
            <w:r w:rsidRPr="004877B4">
              <w:rPr>
                <w:rFonts w:ascii="Times New Roman" w:hAnsi="Times New Roman" w:cs="Times New Roman"/>
                <w:sz w:val="24"/>
                <w:szCs w:val="24"/>
              </w:rPr>
              <w:t xml:space="preserve"> ile kolay ulaşılabilmelidir.</w:t>
            </w:r>
          </w:p>
          <w:p w14:paraId="1B15D1CB" w14:textId="526DEE4C" w:rsidR="00195FEB" w:rsidRPr="009D1B0F" w:rsidRDefault="004877B4" w:rsidP="009D1B0F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7B4">
              <w:rPr>
                <w:rFonts w:ascii="Times New Roman" w:hAnsi="Times New Roman" w:cs="Times New Roman"/>
                <w:sz w:val="24"/>
                <w:szCs w:val="24"/>
              </w:rPr>
              <w:t>İğneler paslanmaz çe</w:t>
            </w:r>
            <w:r w:rsidR="00D2542A">
              <w:rPr>
                <w:rFonts w:ascii="Times New Roman" w:hAnsi="Times New Roman" w:cs="Times New Roman"/>
                <w:sz w:val="24"/>
                <w:szCs w:val="24"/>
              </w:rPr>
              <w:t>likten imal edilmiş olmalıdır v</w:t>
            </w:r>
            <w:r w:rsidRPr="004877B4">
              <w:rPr>
                <w:rFonts w:ascii="Times New Roman" w:hAnsi="Times New Roman" w:cs="Times New Roman"/>
                <w:sz w:val="24"/>
                <w:szCs w:val="24"/>
              </w:rPr>
              <w:t xml:space="preserve">e iğnenin dayanıklılığının sağlanması için alaşımının içerisinde en az </w:t>
            </w:r>
            <w:r w:rsidR="00B4067E" w:rsidRPr="004877B4">
              <w:rPr>
                <w:rFonts w:ascii="Times New Roman" w:hAnsi="Times New Roman" w:cs="Times New Roman"/>
                <w:sz w:val="24"/>
                <w:szCs w:val="24"/>
              </w:rPr>
              <w:t>%7,5-</w:t>
            </w:r>
            <w:r w:rsidRPr="0048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067E" w:rsidRPr="004877B4">
              <w:rPr>
                <w:rFonts w:ascii="Times New Roman" w:hAnsi="Times New Roman" w:cs="Times New Roman"/>
                <w:sz w:val="24"/>
                <w:szCs w:val="24"/>
              </w:rPr>
              <w:t>%9,5</w:t>
            </w:r>
            <w:r w:rsidRPr="004877B4">
              <w:rPr>
                <w:rFonts w:ascii="Times New Roman" w:hAnsi="Times New Roman" w:cs="Times New Roman"/>
                <w:sz w:val="24"/>
                <w:szCs w:val="24"/>
              </w:rPr>
              <w:t xml:space="preserve"> arası Nikel</w:t>
            </w:r>
            <w:r w:rsidR="00024CC1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r w:rsidRPr="004877B4">
              <w:rPr>
                <w:rFonts w:ascii="Times New Roman" w:hAnsi="Times New Roman" w:cs="Times New Roman"/>
                <w:sz w:val="24"/>
                <w:szCs w:val="24"/>
              </w:rPr>
              <w:t xml:space="preserve">Krom oranı en az </w:t>
            </w:r>
            <w:r w:rsidR="00B4067E" w:rsidRPr="004877B4">
              <w:rPr>
                <w:rFonts w:ascii="Times New Roman" w:hAnsi="Times New Roman" w:cs="Times New Roman"/>
                <w:sz w:val="24"/>
                <w:szCs w:val="24"/>
              </w:rPr>
              <w:t>%10</w:t>
            </w:r>
            <w:r w:rsidRPr="004877B4">
              <w:rPr>
                <w:rFonts w:ascii="Times New Roman" w:hAnsi="Times New Roman" w:cs="Times New Roman"/>
                <w:sz w:val="24"/>
                <w:szCs w:val="24"/>
              </w:rPr>
              <w:t xml:space="preserve"> olmalıdır ve bu oranlar iğne üreticisi tarafından </w:t>
            </w:r>
            <w:r w:rsidR="00AC6E41">
              <w:rPr>
                <w:rFonts w:ascii="Times New Roman" w:hAnsi="Times New Roman" w:cs="Times New Roman"/>
                <w:sz w:val="24"/>
                <w:szCs w:val="24"/>
              </w:rPr>
              <w:t>ilk numune talep edildiğinde dosya halinde sunulmalıdır</w:t>
            </w:r>
            <w:r w:rsidRPr="004877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14:paraId="17A5157A" w14:textId="77777777" w:rsidTr="006167EB">
        <w:trPr>
          <w:trHeight w:val="1640"/>
        </w:trPr>
        <w:tc>
          <w:tcPr>
            <w:tcW w:w="1660" w:type="dxa"/>
          </w:tcPr>
          <w:p w14:paraId="2E7CFBBE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Genel Hükümler:</w:t>
            </w:r>
          </w:p>
          <w:p w14:paraId="0BD279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73" w:type="dxa"/>
            <w:shd w:val="clear" w:color="auto" w:fill="auto"/>
          </w:tcPr>
          <w:p w14:paraId="1D8EDD74" w14:textId="26DCFE85" w:rsidR="0025400C" w:rsidRDefault="006A0342" w:rsidP="007C5151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Ambalaj üzerinde i</w:t>
            </w:r>
            <w:r w:rsidR="0025400C" w:rsidRPr="004877B4">
              <w:rPr>
                <w:rFonts w:ascii="Times New Roman" w:hAnsi="Times New Roman" w:cs="Times New Roman"/>
                <w:sz w:val="24"/>
                <w:szCs w:val="24"/>
              </w:rPr>
              <w:t>ğne cinsi, iğne adedi ve iğne boyu (mm olarak),</w:t>
            </w:r>
            <w:r w:rsidR="00543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542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5400C" w:rsidRPr="0054355D">
              <w:rPr>
                <w:rFonts w:ascii="Times New Roman" w:hAnsi="Times New Roman" w:cs="Times New Roman"/>
                <w:sz w:val="24"/>
                <w:szCs w:val="24"/>
              </w:rPr>
              <w:t xml:space="preserve">on kullanma tarihi, sterilizasyon şekli, lot numarası, </w:t>
            </w:r>
            <w:r w:rsidR="00A93097" w:rsidRPr="0054355D">
              <w:rPr>
                <w:rFonts w:ascii="Times New Roman" w:hAnsi="Times New Roman" w:cs="Times New Roman"/>
                <w:sz w:val="24"/>
                <w:szCs w:val="24"/>
              </w:rPr>
              <w:t>kalınlığı, uzunluğu, uluslararası</w:t>
            </w:r>
            <w:r w:rsidR="0025400C" w:rsidRPr="0054355D">
              <w:rPr>
                <w:rFonts w:ascii="Times New Roman" w:hAnsi="Times New Roman" w:cs="Times New Roman"/>
                <w:sz w:val="24"/>
                <w:szCs w:val="24"/>
              </w:rPr>
              <w:t xml:space="preserve"> renk kodu, 1/1 oranında iğne büyüklüğü ve diğer özellikleri görülebilir tarzda okunaklı ve bozulmayacak tarzda belirtilmelidir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6BF89A" w14:textId="1FDE2525" w:rsidR="00024CC1" w:rsidRPr="00B4067E" w:rsidRDefault="00024CC1" w:rsidP="007C5151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67E">
              <w:rPr>
                <w:rFonts w:ascii="Times New Roman" w:hAnsi="Times New Roman" w:cs="Times New Roman"/>
                <w:sz w:val="24"/>
                <w:szCs w:val="24"/>
              </w:rPr>
              <w:t xml:space="preserve">Kalınlıkları, düğüm atma kabiliyetleri ve iğne iplik kombinasyonları USP ve Avrupa </w:t>
            </w:r>
            <w:proofErr w:type="spellStart"/>
            <w:r w:rsidR="006167EB" w:rsidRPr="00B4067E">
              <w:rPr>
                <w:rFonts w:ascii="Times New Roman" w:hAnsi="Times New Roman" w:cs="Times New Roman"/>
                <w:sz w:val="24"/>
                <w:szCs w:val="24"/>
              </w:rPr>
              <w:t>Farmakopesi</w:t>
            </w:r>
            <w:proofErr w:type="spellEnd"/>
            <w:r w:rsidRPr="00B40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67EB" w:rsidRPr="00B4067E">
              <w:rPr>
                <w:rFonts w:ascii="Times New Roman" w:hAnsi="Times New Roman" w:cs="Times New Roman"/>
                <w:sz w:val="24"/>
                <w:szCs w:val="24"/>
              </w:rPr>
              <w:t>standartlarına</w:t>
            </w:r>
            <w:r w:rsidRPr="00B4067E">
              <w:rPr>
                <w:rFonts w:ascii="Times New Roman" w:hAnsi="Times New Roman" w:cs="Times New Roman"/>
                <w:sz w:val="24"/>
                <w:szCs w:val="24"/>
              </w:rPr>
              <w:t xml:space="preserve"> uygun olmalıdır.</w:t>
            </w:r>
          </w:p>
          <w:p w14:paraId="5D929B75" w14:textId="6D9D6E60" w:rsidR="00472008" w:rsidRPr="00B4067E" w:rsidRDefault="0025400C" w:rsidP="007C5151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6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12 adet ürün içeren kutularda ambalajlanmış olmalı, kutu içerisinde birim ambalajdan kaç adet olduğu belirtilmelidir.</w:t>
            </w:r>
            <w:r w:rsidR="00AC6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67E">
              <w:rPr>
                <w:rFonts w:ascii="Times New Roman" w:hAnsi="Times New Roman" w:cs="Times New Roman"/>
                <w:sz w:val="24"/>
                <w:szCs w:val="24"/>
              </w:rPr>
              <w:t xml:space="preserve">Lot ve katalog referans numarası olmalıdır. </w:t>
            </w:r>
          </w:p>
          <w:p w14:paraId="593190F3" w14:textId="4C7DE57C" w:rsidR="00472008" w:rsidRPr="004877B4" w:rsidRDefault="00472008" w:rsidP="007C5151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008">
              <w:rPr>
                <w:rFonts w:ascii="Times New Roman" w:hAnsi="Times New Roman" w:cs="Times New Roman"/>
                <w:sz w:val="24"/>
                <w:szCs w:val="24"/>
              </w:rPr>
              <w:t>Ürün ambalajı nemden ve sudan etkilenmeyecek biçimde, bir yüzü şeffaf poşet diğer yüzü ise yırtılmayan kâğıttan ya da alüminyum folyo ambalajdan imal edilmiş olmalıdır.</w:t>
            </w:r>
          </w:p>
          <w:p w14:paraId="0F6461A4" w14:textId="77777777" w:rsidR="00A71707" w:rsidRPr="004877B4" w:rsidRDefault="00A71707" w:rsidP="007C5151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7B4">
              <w:rPr>
                <w:rFonts w:ascii="Times New Roman" w:hAnsi="Times New Roman" w:cs="Times New Roman"/>
                <w:sz w:val="24"/>
                <w:szCs w:val="24"/>
              </w:rPr>
              <w:t>Her kutu içerisinde Türkçe açıklamalı ürün Prospektüsü bulunmalıdır.</w:t>
            </w:r>
          </w:p>
          <w:p w14:paraId="5844EEAD" w14:textId="646316DC" w:rsidR="0025400C" w:rsidRDefault="00A71707" w:rsidP="007C5151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7B4">
              <w:rPr>
                <w:rFonts w:ascii="Times New Roman" w:hAnsi="Times New Roman" w:cs="Times New Roman"/>
                <w:sz w:val="24"/>
                <w:szCs w:val="24"/>
              </w:rPr>
              <w:t>Ürünler en az 2 yıl miadı olmalı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teslim aşamasında kullanım süresinin </w:t>
            </w:r>
            <w:r w:rsidR="006A0342">
              <w:rPr>
                <w:rFonts w:ascii="Times New Roman" w:hAnsi="Times New Roman" w:cs="Times New Roman"/>
                <w:sz w:val="24"/>
                <w:szCs w:val="24"/>
              </w:rPr>
              <w:t xml:space="preserve">2/3 ünü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doldurmamış olmalıdır.</w:t>
            </w:r>
          </w:p>
          <w:p w14:paraId="0C35093F" w14:textId="47CA5578" w:rsidR="00A71707" w:rsidRDefault="00A71707" w:rsidP="007C5151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7B4">
              <w:rPr>
                <w:rFonts w:ascii="Times New Roman" w:hAnsi="Times New Roman" w:cs="Times New Roman"/>
                <w:sz w:val="24"/>
                <w:szCs w:val="24"/>
              </w:rPr>
              <w:t xml:space="preserve">Firma, kullanılmamış ürünlerin miadının dolmasına 3 ay kala ürün değişimini </w:t>
            </w:r>
            <w:r w:rsidR="006167EB" w:rsidRPr="004877B4">
              <w:rPr>
                <w:rFonts w:ascii="Times New Roman" w:hAnsi="Times New Roman" w:cs="Times New Roman"/>
                <w:sz w:val="24"/>
                <w:szCs w:val="24"/>
              </w:rPr>
              <w:t>taahhüt</w:t>
            </w:r>
            <w:r w:rsidRPr="004877B4">
              <w:rPr>
                <w:rFonts w:ascii="Times New Roman" w:hAnsi="Times New Roman" w:cs="Times New Roman"/>
                <w:sz w:val="24"/>
                <w:szCs w:val="24"/>
              </w:rPr>
              <w:t xml:space="preserve"> edecektir.</w:t>
            </w:r>
          </w:p>
          <w:p w14:paraId="1B153529" w14:textId="7D159487" w:rsidR="00195FEB" w:rsidRPr="006A0342" w:rsidRDefault="00A71707" w:rsidP="006A0342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7B4">
              <w:rPr>
                <w:rFonts w:ascii="Times New Roman" w:hAnsi="Times New Roman" w:cs="Times New Roman"/>
                <w:sz w:val="24"/>
                <w:szCs w:val="24"/>
              </w:rPr>
              <w:t xml:space="preserve">Ürünler Etilen Oksit </w:t>
            </w:r>
            <w:r w:rsidR="00B553C3">
              <w:rPr>
                <w:rFonts w:ascii="Times New Roman" w:hAnsi="Times New Roman" w:cs="Times New Roman"/>
                <w:sz w:val="24"/>
                <w:szCs w:val="24"/>
              </w:rPr>
              <w:t xml:space="preserve">veya Gama </w:t>
            </w:r>
            <w:r w:rsidR="006A0342">
              <w:rPr>
                <w:rFonts w:ascii="Times New Roman" w:hAnsi="Times New Roman" w:cs="Times New Roman"/>
                <w:sz w:val="24"/>
                <w:szCs w:val="24"/>
              </w:rPr>
              <w:t>ışın</w:t>
            </w:r>
            <w:r w:rsidR="00811887">
              <w:rPr>
                <w:rFonts w:ascii="Times New Roman" w:hAnsi="Times New Roman" w:cs="Times New Roman"/>
                <w:sz w:val="24"/>
                <w:szCs w:val="24"/>
              </w:rPr>
              <w:t xml:space="preserve">ı </w:t>
            </w:r>
            <w:r w:rsidRPr="004877B4">
              <w:rPr>
                <w:rFonts w:ascii="Times New Roman" w:hAnsi="Times New Roman" w:cs="Times New Roman"/>
                <w:sz w:val="24"/>
                <w:szCs w:val="24"/>
              </w:rPr>
              <w:t xml:space="preserve">ile </w:t>
            </w:r>
            <w:r w:rsidR="006167EB" w:rsidRPr="004877B4">
              <w:rPr>
                <w:rFonts w:ascii="Times New Roman" w:hAnsi="Times New Roman" w:cs="Times New Roman"/>
                <w:sz w:val="24"/>
                <w:szCs w:val="24"/>
              </w:rPr>
              <w:t>steril</w:t>
            </w:r>
            <w:r w:rsidRPr="004877B4">
              <w:rPr>
                <w:rFonts w:ascii="Times New Roman" w:hAnsi="Times New Roman" w:cs="Times New Roman"/>
                <w:sz w:val="24"/>
                <w:szCs w:val="24"/>
              </w:rPr>
              <w:t xml:space="preserve"> edilmiş olmalıdır.</w:t>
            </w:r>
          </w:p>
        </w:tc>
      </w:tr>
    </w:tbl>
    <w:p w14:paraId="3335A9E9" w14:textId="77777777" w:rsidR="00331203" w:rsidRPr="00936492" w:rsidRDefault="00331203" w:rsidP="00331203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E2ABA9" w14:textId="77777777" w:rsidR="005A75E5" w:rsidRDefault="005A75E5" w:rsidP="004877B4">
      <w:pPr>
        <w:spacing w:after="0" w:line="240" w:lineRule="auto"/>
      </w:pPr>
      <w:r>
        <w:separator/>
      </w:r>
    </w:p>
  </w:endnote>
  <w:endnote w:type="continuationSeparator" w:id="0">
    <w:p w14:paraId="030A4946" w14:textId="77777777" w:rsidR="005A75E5" w:rsidRDefault="005A75E5" w:rsidP="00487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3CF3C" w14:textId="77777777" w:rsidR="005A75E5" w:rsidRDefault="005A75E5" w:rsidP="004877B4">
      <w:pPr>
        <w:spacing w:after="0" w:line="240" w:lineRule="auto"/>
      </w:pPr>
      <w:r>
        <w:separator/>
      </w:r>
    </w:p>
  </w:footnote>
  <w:footnote w:type="continuationSeparator" w:id="0">
    <w:p w14:paraId="6E30F382" w14:textId="77777777" w:rsidR="005A75E5" w:rsidRDefault="005A75E5" w:rsidP="00487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55F5B" w14:textId="77A3D2F6" w:rsidR="0025400C" w:rsidRPr="00531DE1" w:rsidRDefault="00727D01" w:rsidP="0025400C">
    <w:pPr>
      <w:pStyle w:val="Balk1"/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</w:pPr>
    <w:r w:rsidRPr="00531DE1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 xml:space="preserve">SMT4020 </w:t>
    </w:r>
    <w:r w:rsidRPr="00531DE1">
      <w:rPr>
        <w:rFonts w:ascii="Times New Roman" w:hAnsi="Times New Roman" w:cs="Times New Roman"/>
        <w:b/>
        <w:bCs/>
        <w:smallCaps w:val="0"/>
        <w:color w:val="343434"/>
        <w:spacing w:val="0"/>
        <w:sz w:val="24"/>
        <w:szCs w:val="24"/>
        <w:shd w:val="clear" w:color="auto" w:fill="FFFFFF"/>
      </w:rPr>
      <w:t>YARA KAPATMA MATERYALİ, </w:t>
    </w:r>
    <w:r w:rsidRPr="00531DE1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>DÜĞÜMSÜZ</w:t>
    </w:r>
    <w:r w:rsidR="00EF785F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>, EMİLEBİLİR, SENTETİK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D6FAEC3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F86DFC"/>
    <w:multiLevelType w:val="multilevel"/>
    <w:tmpl w:val="7C58DAC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Roman"/>
      <w:lvlText w:val="%5."/>
      <w:lvlJc w:val="righ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C0F2885"/>
    <w:multiLevelType w:val="hybridMultilevel"/>
    <w:tmpl w:val="B3FC5814"/>
    <w:lvl w:ilvl="0" w:tplc="041F000F">
      <w:start w:val="1"/>
      <w:numFmt w:val="decimal"/>
      <w:lvlText w:val="%1."/>
      <w:lvlJc w:val="left"/>
      <w:pPr>
        <w:ind w:left="69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93E5A45"/>
    <w:multiLevelType w:val="hybridMultilevel"/>
    <w:tmpl w:val="8AD828FA"/>
    <w:lvl w:ilvl="0" w:tplc="041F000F">
      <w:start w:val="1"/>
      <w:numFmt w:val="decimal"/>
      <w:lvlText w:val="%1."/>
      <w:lvlJc w:val="left"/>
      <w:pPr>
        <w:ind w:left="69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44FA8"/>
    <w:multiLevelType w:val="hybridMultilevel"/>
    <w:tmpl w:val="530C57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0CC1"/>
    <w:rsid w:val="000127A3"/>
    <w:rsid w:val="0002399A"/>
    <w:rsid w:val="00024CC1"/>
    <w:rsid w:val="000A7213"/>
    <w:rsid w:val="000D04A5"/>
    <w:rsid w:val="000D7ACE"/>
    <w:rsid w:val="000F4B45"/>
    <w:rsid w:val="00104579"/>
    <w:rsid w:val="001548B5"/>
    <w:rsid w:val="001579F4"/>
    <w:rsid w:val="00195FEB"/>
    <w:rsid w:val="001C0974"/>
    <w:rsid w:val="001F4B33"/>
    <w:rsid w:val="002009A2"/>
    <w:rsid w:val="0025400C"/>
    <w:rsid w:val="002618E3"/>
    <w:rsid w:val="002B66F4"/>
    <w:rsid w:val="002D55E1"/>
    <w:rsid w:val="00331203"/>
    <w:rsid w:val="00383460"/>
    <w:rsid w:val="003D0648"/>
    <w:rsid w:val="00472008"/>
    <w:rsid w:val="004877B4"/>
    <w:rsid w:val="0049120E"/>
    <w:rsid w:val="004B5A29"/>
    <w:rsid w:val="004B7494"/>
    <w:rsid w:val="004E5291"/>
    <w:rsid w:val="00500181"/>
    <w:rsid w:val="0050473A"/>
    <w:rsid w:val="00513650"/>
    <w:rsid w:val="00515E05"/>
    <w:rsid w:val="00531DE1"/>
    <w:rsid w:val="0054355D"/>
    <w:rsid w:val="005A41A9"/>
    <w:rsid w:val="005A75E5"/>
    <w:rsid w:val="005D5F44"/>
    <w:rsid w:val="005F23D5"/>
    <w:rsid w:val="006167EB"/>
    <w:rsid w:val="006446EA"/>
    <w:rsid w:val="006A0342"/>
    <w:rsid w:val="006C2B6A"/>
    <w:rsid w:val="006C2CEE"/>
    <w:rsid w:val="006C3574"/>
    <w:rsid w:val="00710247"/>
    <w:rsid w:val="00727D01"/>
    <w:rsid w:val="00757119"/>
    <w:rsid w:val="007A1FF1"/>
    <w:rsid w:val="007C5151"/>
    <w:rsid w:val="007E4EBA"/>
    <w:rsid w:val="00811887"/>
    <w:rsid w:val="00881FE7"/>
    <w:rsid w:val="008C1217"/>
    <w:rsid w:val="008C2583"/>
    <w:rsid w:val="008D238C"/>
    <w:rsid w:val="00904A64"/>
    <w:rsid w:val="00936492"/>
    <w:rsid w:val="00966D3D"/>
    <w:rsid w:val="00995F39"/>
    <w:rsid w:val="009D1B0F"/>
    <w:rsid w:val="009D5E87"/>
    <w:rsid w:val="00A0594E"/>
    <w:rsid w:val="00A70749"/>
    <w:rsid w:val="00A71707"/>
    <w:rsid w:val="00A76582"/>
    <w:rsid w:val="00A93097"/>
    <w:rsid w:val="00AA1E10"/>
    <w:rsid w:val="00AB641A"/>
    <w:rsid w:val="00AC6E41"/>
    <w:rsid w:val="00B03CA5"/>
    <w:rsid w:val="00B10993"/>
    <w:rsid w:val="00B4067E"/>
    <w:rsid w:val="00B553C3"/>
    <w:rsid w:val="00BA3150"/>
    <w:rsid w:val="00BC6302"/>
    <w:rsid w:val="00BD6076"/>
    <w:rsid w:val="00BE27ED"/>
    <w:rsid w:val="00BF4EE4"/>
    <w:rsid w:val="00BF5AAE"/>
    <w:rsid w:val="00C61822"/>
    <w:rsid w:val="00CE74D4"/>
    <w:rsid w:val="00CF5D26"/>
    <w:rsid w:val="00D2542A"/>
    <w:rsid w:val="00DA79C1"/>
    <w:rsid w:val="00DB2B91"/>
    <w:rsid w:val="00DD7D14"/>
    <w:rsid w:val="00E04C0E"/>
    <w:rsid w:val="00E0770C"/>
    <w:rsid w:val="00ED3775"/>
    <w:rsid w:val="00EF785F"/>
    <w:rsid w:val="00F349FC"/>
    <w:rsid w:val="00FA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tr-T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77B4"/>
  </w:style>
  <w:style w:type="paragraph" w:styleId="Balk1">
    <w:name w:val="heading 1"/>
    <w:basedOn w:val="Normal"/>
    <w:next w:val="Normal"/>
    <w:link w:val="Balk1Char"/>
    <w:uiPriority w:val="9"/>
    <w:qFormat/>
    <w:rsid w:val="004877B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877B4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877B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877B4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877B4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877B4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877B4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877B4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877B4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4877B4"/>
    <w:rPr>
      <w:smallCaps/>
      <w:spacing w:val="5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4877B4"/>
    <w:rPr>
      <w:smallCaps/>
      <w:spacing w:val="5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877B4"/>
    <w:rPr>
      <w:smallCaps/>
      <w:spacing w:val="5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877B4"/>
    <w:rPr>
      <w:i/>
      <w:iCs/>
      <w:smallCaps/>
      <w:spacing w:val="10"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877B4"/>
    <w:rPr>
      <w:smallCaps/>
      <w:color w:val="538135" w:themeColor="accent6" w:themeShade="BF"/>
      <w:spacing w:val="10"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877B4"/>
    <w:rPr>
      <w:smallCaps/>
      <w:color w:val="70AD47" w:themeColor="accent6"/>
      <w:spacing w:val="5"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877B4"/>
    <w:rPr>
      <w:b/>
      <w:bCs/>
      <w:smallCaps/>
      <w:color w:val="70AD47" w:themeColor="accent6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877B4"/>
    <w:rPr>
      <w:b/>
      <w:bCs/>
      <w:i/>
      <w:iCs/>
      <w:smallCaps/>
      <w:color w:val="538135" w:themeColor="accent6" w:themeShade="B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877B4"/>
    <w:rPr>
      <w:b/>
      <w:bCs/>
      <w:i/>
      <w:iCs/>
      <w:smallCaps/>
      <w:color w:val="385623" w:themeColor="accent6" w:themeShade="8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877B4"/>
    <w:rPr>
      <w:b/>
      <w:bCs/>
      <w:caps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4877B4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877B4"/>
    <w:rPr>
      <w:smallCaps/>
      <w:color w:val="262626" w:themeColor="text1" w:themeTint="D9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4877B4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ltyazChar">
    <w:name w:val="Altyazı Char"/>
    <w:basedOn w:val="VarsaylanParagrafYazTipi"/>
    <w:link w:val="Altyaz"/>
    <w:uiPriority w:val="11"/>
    <w:rsid w:val="004877B4"/>
    <w:rPr>
      <w:rFonts w:asciiTheme="majorHAnsi" w:eastAsiaTheme="majorEastAsia" w:hAnsiTheme="majorHAnsi" w:cstheme="majorBidi"/>
    </w:rPr>
  </w:style>
  <w:style w:type="character" w:styleId="Gl">
    <w:name w:val="Strong"/>
    <w:uiPriority w:val="22"/>
    <w:qFormat/>
    <w:rsid w:val="004877B4"/>
    <w:rPr>
      <w:b/>
      <w:bCs/>
      <w:color w:val="70AD47" w:themeColor="accent6"/>
    </w:rPr>
  </w:style>
  <w:style w:type="character" w:styleId="Vurgu">
    <w:name w:val="Emphasis"/>
    <w:uiPriority w:val="20"/>
    <w:qFormat/>
    <w:rsid w:val="004877B4"/>
    <w:rPr>
      <w:b/>
      <w:bCs/>
      <w:i/>
      <w:iCs/>
      <w:spacing w:val="10"/>
    </w:rPr>
  </w:style>
  <w:style w:type="paragraph" w:styleId="AralkYok">
    <w:name w:val="No Spacing"/>
    <w:link w:val="AralkYokChar"/>
    <w:uiPriority w:val="1"/>
    <w:qFormat/>
    <w:rsid w:val="004877B4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4877B4"/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rsid w:val="004877B4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4877B4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GlAlntChar">
    <w:name w:val="Güçlü Alıntı Char"/>
    <w:basedOn w:val="VarsaylanParagrafYazTipi"/>
    <w:link w:val="GlAlnt"/>
    <w:uiPriority w:val="30"/>
    <w:rsid w:val="004877B4"/>
    <w:rPr>
      <w:b/>
      <w:bCs/>
      <w:i/>
      <w:iCs/>
    </w:rPr>
  </w:style>
  <w:style w:type="character" w:styleId="HafifVurgulama">
    <w:name w:val="Subtle Emphasis"/>
    <w:uiPriority w:val="19"/>
    <w:qFormat/>
    <w:rsid w:val="004877B4"/>
    <w:rPr>
      <w:i/>
      <w:iCs/>
    </w:rPr>
  </w:style>
  <w:style w:type="character" w:styleId="GlVurgulama">
    <w:name w:val="Intense Emphasis"/>
    <w:uiPriority w:val="21"/>
    <w:qFormat/>
    <w:rsid w:val="004877B4"/>
    <w:rPr>
      <w:b/>
      <w:bCs/>
      <w:i/>
      <w:iCs/>
      <w:color w:val="70AD47" w:themeColor="accent6"/>
      <w:spacing w:val="10"/>
    </w:rPr>
  </w:style>
  <w:style w:type="character" w:styleId="HafifBavuru">
    <w:name w:val="Subtle Reference"/>
    <w:uiPriority w:val="31"/>
    <w:qFormat/>
    <w:rsid w:val="004877B4"/>
    <w:rPr>
      <w:b/>
      <w:bCs/>
    </w:rPr>
  </w:style>
  <w:style w:type="character" w:styleId="GlBavuru">
    <w:name w:val="Intense Reference"/>
    <w:uiPriority w:val="32"/>
    <w:qFormat/>
    <w:rsid w:val="004877B4"/>
    <w:rPr>
      <w:b/>
      <w:bCs/>
      <w:smallCaps/>
      <w:spacing w:val="5"/>
      <w:sz w:val="22"/>
      <w:szCs w:val="22"/>
      <w:u w:val="single"/>
    </w:rPr>
  </w:style>
  <w:style w:type="character" w:styleId="KitapBal">
    <w:name w:val="Book Title"/>
    <w:uiPriority w:val="33"/>
    <w:qFormat/>
    <w:rsid w:val="004877B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4877B4"/>
    <w:pPr>
      <w:outlineLvl w:val="9"/>
    </w:pPr>
  </w:style>
  <w:style w:type="paragraph" w:styleId="stBilgi">
    <w:name w:val="header"/>
    <w:basedOn w:val="Normal"/>
    <w:link w:val="stBilgiChar"/>
    <w:uiPriority w:val="99"/>
    <w:unhideWhenUsed/>
    <w:rsid w:val="00254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5400C"/>
  </w:style>
  <w:style w:type="paragraph" w:styleId="AltBilgi">
    <w:name w:val="footer"/>
    <w:basedOn w:val="Normal"/>
    <w:link w:val="AltBilgiChar"/>
    <w:uiPriority w:val="99"/>
    <w:unhideWhenUsed/>
    <w:rsid w:val="00254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5400C"/>
  </w:style>
  <w:style w:type="character" w:customStyle="1" w:styleId="AralkYokChar">
    <w:name w:val="Aralık Yok Char"/>
    <w:basedOn w:val="VarsaylanParagrafYazTipi"/>
    <w:link w:val="AralkYok"/>
    <w:uiPriority w:val="1"/>
    <w:locked/>
    <w:rsid w:val="00024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4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7B95C-B775-4EDC-9FDB-89888E645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Tülay MURAT DURUKAN</cp:lastModifiedBy>
  <cp:revision>2</cp:revision>
  <dcterms:created xsi:type="dcterms:W3CDTF">2025-11-26T12:00:00Z</dcterms:created>
  <dcterms:modified xsi:type="dcterms:W3CDTF">2025-11-26T12:00:00Z</dcterms:modified>
</cp:coreProperties>
</file>