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2BD795FB" w:rsidR="00F3580A" w:rsidRDefault="00770D3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144E76B9" w:rsidR="00F3580A" w:rsidRPr="00DE08D9" w:rsidRDefault="00DE08D9" w:rsidP="00DE08D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Uzun süreli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infüzyon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durumlarında hızlı damar girişi sağlanması amacıyla tasarlanmış özellikle hastanın rahatlığını temel alan, kısa eğimli bir silikon iğneye sahip olarak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atravmatik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kanülasyonu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daha kolay bir hale getirir şekilde imal edilmiş olmalıdır.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39D6556A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6D4" w14:textId="49D0F63C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Ürünün korumalı ve korumasız şeklinde ürün tipleri olmalıdır ve bu tiplerde ürünün kanatlarında iğne boyutuna göre renk kodlu olmalıdır.</w:t>
            </w:r>
          </w:p>
          <w:p w14:paraId="672C8AEE" w14:textId="7F8BC6EE" w:rsidR="00FB0330" w:rsidRPr="00DE08D9" w:rsidRDefault="00FB0330" w:rsidP="00DE08D9">
            <w:pPr>
              <w:pStyle w:val="ListeParagraf"/>
              <w:spacing w:before="120" w:after="120" w:line="360" w:lineRule="auto"/>
              <w:ind w:left="35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D9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473A6B00" w:rsidR="00DE08D9" w:rsidRDefault="00DE08D9" w:rsidP="00DE08D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</w:t>
            </w:r>
          </w:p>
          <w:p w14:paraId="16AD51D5" w14:textId="77777777" w:rsidR="00DE08D9" w:rsidRDefault="00DE08D9" w:rsidP="00DE08D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742" w14:textId="3A03962E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tabs>
                <w:tab w:val="left" w:pos="360"/>
              </w:tabs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</w:t>
            </w:r>
            <w:r w:rsidRPr="00DE08D9">
              <w:rPr>
                <w:rFonts w:ascii="Times New Roman" w:hAnsi="Times New Roman" w:cs="Times New Roman"/>
              </w:rPr>
              <w:t>en az travmayı oluşturacak şekilde tasarlanmış</w:t>
            </w:r>
            <w:r>
              <w:rPr>
                <w:rFonts w:ascii="Times New Roman" w:hAnsi="Times New Roman" w:cs="Times New Roman"/>
              </w:rPr>
              <w:t xml:space="preserve"> olmalı </w:t>
            </w:r>
            <w:r w:rsidR="002E14B5">
              <w:rPr>
                <w:rFonts w:ascii="Times New Roman" w:hAnsi="Times New Roman" w:cs="Times New Roman"/>
              </w:rPr>
              <w:t>ve setin iğnesi</w:t>
            </w:r>
            <w:r w:rsidRPr="00DE08D9">
              <w:rPr>
                <w:rFonts w:ascii="Times New Roman" w:hAnsi="Times New Roman" w:cs="Times New Roman"/>
              </w:rPr>
              <w:t xml:space="preserve"> ultra keskin paslanmaz çelik olmalıdır.</w:t>
            </w:r>
          </w:p>
          <w:p w14:paraId="1436144A" w14:textId="220C29D2" w:rsidR="00DE08D9" w:rsidRPr="002E14B5" w:rsidRDefault="00DE08D9" w:rsidP="002E14B5">
            <w:pPr>
              <w:pStyle w:val="NormalWeb"/>
              <w:numPr>
                <w:ilvl w:val="0"/>
                <w:numId w:val="18"/>
              </w:numPr>
              <w:tabs>
                <w:tab w:val="left" w:pos="360"/>
                <w:tab w:val="left" w:pos="540"/>
              </w:tabs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 </w:t>
            </w:r>
            <w:r w:rsidR="002E14B5">
              <w:rPr>
                <w:rFonts w:ascii="Times New Roman" w:hAnsi="Times New Roman" w:cs="Times New Roman"/>
              </w:rPr>
              <w:t>Ürünün</w:t>
            </w:r>
            <w:r w:rsidR="002E14B5" w:rsidRPr="002E14B5">
              <w:rPr>
                <w:rFonts w:ascii="Times New Roman" w:hAnsi="Times New Roman" w:cs="Times New Roman"/>
              </w:rPr>
              <w:t xml:space="preserve"> y</w:t>
            </w:r>
            <w:r w:rsidRPr="002E14B5">
              <w:rPr>
                <w:rFonts w:ascii="Times New Roman" w:hAnsi="Times New Roman" w:cs="Times New Roman"/>
              </w:rPr>
              <w:t>umuşak ve esnek tespit kanatları olmalıdır.</w:t>
            </w:r>
          </w:p>
          <w:p w14:paraId="79B50F08" w14:textId="4B12064D" w:rsidR="00DE08D9" w:rsidRPr="00DE08D9" w:rsidRDefault="002E14B5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Kelebek setin k</w:t>
            </w:r>
            <w:r w:rsidR="00DE08D9" w:rsidRPr="00DE08D9">
              <w:rPr>
                <w:rFonts w:ascii="Times New Roman" w:hAnsi="Times New Roman" w:cs="Times New Roman"/>
              </w:rPr>
              <w:t>anatlar</w:t>
            </w:r>
            <w:r>
              <w:rPr>
                <w:rFonts w:ascii="Times New Roman" w:hAnsi="Times New Roman" w:cs="Times New Roman"/>
              </w:rPr>
              <w:t>ı</w:t>
            </w:r>
            <w:r w:rsidR="00DE08D9" w:rsidRPr="00DE08D9">
              <w:rPr>
                <w:rFonts w:ascii="Times New Roman" w:hAnsi="Times New Roman" w:cs="Times New Roman"/>
              </w:rPr>
              <w:t xml:space="preserve"> iğne kontrolünü sağlayacak şekilde </w:t>
            </w:r>
            <w:r>
              <w:rPr>
                <w:rFonts w:ascii="Times New Roman" w:hAnsi="Times New Roman" w:cs="Times New Roman"/>
              </w:rPr>
              <w:t xml:space="preserve">tasarlanmış </w:t>
            </w:r>
            <w:r w:rsidR="00DE08D9" w:rsidRPr="00DE08D9">
              <w:rPr>
                <w:rFonts w:ascii="Times New Roman" w:hAnsi="Times New Roman" w:cs="Times New Roman"/>
              </w:rPr>
              <w:t>olmalıdır.</w:t>
            </w:r>
          </w:p>
          <w:p w14:paraId="320E8FEE" w14:textId="77777777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Kelebek iğne ucu damara girdikten sonra hafif bir hareketle damar dışına çıkmamalıdır.</w:t>
            </w:r>
          </w:p>
          <w:p w14:paraId="73B47832" w14:textId="42C2BB67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 e</w:t>
            </w:r>
            <w:r w:rsidRPr="00DE08D9">
              <w:rPr>
                <w:rFonts w:ascii="Times New Roman" w:hAnsi="Times New Roman" w:cs="Times New Roman"/>
              </w:rPr>
              <w:t>n az 30 cm uzunluğunda yumuşak, büküldüğünde eski haline dönen hortumu olmalıdır</w:t>
            </w:r>
            <w:r>
              <w:rPr>
                <w:rFonts w:ascii="Times New Roman" w:hAnsi="Times New Roman" w:cs="Times New Roman"/>
              </w:rPr>
              <w:t>.</w:t>
            </w:r>
            <w:r w:rsidRPr="00DE08D9">
              <w:rPr>
                <w:rFonts w:ascii="Times New Roman" w:hAnsi="Times New Roman" w:cs="Times New Roman"/>
              </w:rPr>
              <w:t xml:space="preserve"> </w:t>
            </w:r>
          </w:p>
          <w:p w14:paraId="6D741517" w14:textId="491B4395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Hortum ile bağlantılı </w:t>
            </w:r>
            <w:proofErr w:type="spellStart"/>
            <w:r w:rsidRPr="00DE08D9">
              <w:rPr>
                <w:rFonts w:ascii="Times New Roman" w:hAnsi="Times New Roman" w:cs="Times New Roman"/>
              </w:rPr>
              <w:t>tıkaçlı</w:t>
            </w:r>
            <w:proofErr w:type="spellEnd"/>
            <w:r w:rsidRPr="00DE08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8D9">
              <w:rPr>
                <w:rFonts w:ascii="Times New Roman" w:hAnsi="Times New Roman" w:cs="Times New Roman"/>
              </w:rPr>
              <w:t>konnektör</w:t>
            </w:r>
            <w:r w:rsidR="002E14B5">
              <w:rPr>
                <w:rFonts w:ascii="Times New Roman" w:hAnsi="Times New Roman" w:cs="Times New Roman"/>
              </w:rPr>
              <w:t>ü</w:t>
            </w:r>
            <w:proofErr w:type="spellEnd"/>
            <w:r w:rsidRPr="00DE08D9">
              <w:rPr>
                <w:rFonts w:ascii="Times New Roman" w:hAnsi="Times New Roman" w:cs="Times New Roman"/>
              </w:rPr>
              <w:t xml:space="preserve"> olmalıdır.</w:t>
            </w:r>
          </w:p>
          <w:p w14:paraId="195A082C" w14:textId="77777777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Kelebek setin ucu, enjektör, üç yollu musluk ve serum seti vb. bağlantılarla uyumlu olmalıdır. </w:t>
            </w:r>
          </w:p>
          <w:p w14:paraId="09C1A2C7" w14:textId="33C52CEC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Korumalı tipli ürünlerde, </w:t>
            </w:r>
            <w:r>
              <w:rPr>
                <w:rFonts w:ascii="Times New Roman" w:hAnsi="Times New Roman" w:cs="Times New Roman"/>
              </w:rPr>
              <w:t>k</w:t>
            </w:r>
            <w:r w:rsidRPr="00DE08D9">
              <w:rPr>
                <w:rFonts w:ascii="Times New Roman" w:hAnsi="Times New Roman" w:cs="Times New Roman"/>
              </w:rPr>
              <w:t>an alımından sonra setin damardan çıkartılması veya atılması esnasında oluşabilecek iğne batma yaralanmalarını engelleyen şeffaf ve kelebek sete entegre bir koruyucu kılıf bulunmalı</w:t>
            </w:r>
            <w:r>
              <w:rPr>
                <w:rFonts w:ascii="Times New Roman" w:hAnsi="Times New Roman" w:cs="Times New Roman"/>
              </w:rPr>
              <w:t>dır.</w:t>
            </w:r>
          </w:p>
        </w:tc>
      </w:tr>
      <w:tr w:rsidR="00DE08D9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2727A8CE" w:rsidR="00DE08D9" w:rsidRDefault="00DE08D9" w:rsidP="00DE08D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</w:t>
            </w:r>
          </w:p>
          <w:p w14:paraId="5AAD4100" w14:textId="77777777" w:rsidR="00DE08D9" w:rsidRDefault="00DE08D9" w:rsidP="00DE08D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5C6" w14:textId="2CF478E8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t</w:t>
            </w:r>
            <w:r w:rsidRPr="00DE08D9">
              <w:rPr>
                <w:rFonts w:ascii="Times New Roman" w:hAnsi="Times New Roman" w:cs="Times New Roman"/>
              </w:rPr>
              <w:t>ekli steril paketlerde olmalı ve paket</w:t>
            </w:r>
            <w:r w:rsidR="002E14B5">
              <w:rPr>
                <w:rFonts w:ascii="Times New Roman" w:hAnsi="Times New Roman" w:cs="Times New Roman"/>
              </w:rPr>
              <w:t>in</w:t>
            </w:r>
            <w:r w:rsidRPr="00DE08D9">
              <w:rPr>
                <w:rFonts w:ascii="Times New Roman" w:hAnsi="Times New Roman" w:cs="Times New Roman"/>
              </w:rPr>
              <w:t xml:space="preserve"> sterilizesi bozulmayacak şekilde kolay açılabilir olmalı</w:t>
            </w:r>
            <w:r>
              <w:rPr>
                <w:rFonts w:ascii="Times New Roman" w:hAnsi="Times New Roman" w:cs="Times New Roman"/>
              </w:rPr>
              <w:t>dır.</w:t>
            </w:r>
          </w:p>
          <w:p w14:paraId="39617AB5" w14:textId="662607DC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tabs>
                <w:tab w:val="left" w:pos="360"/>
              </w:tabs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Tekli steril paketler</w:t>
            </w:r>
            <w:r w:rsidR="002E14B5">
              <w:rPr>
                <w:rFonts w:ascii="Times New Roman" w:hAnsi="Times New Roman" w:cs="Times New Roman"/>
              </w:rPr>
              <w:t xml:space="preserve"> </w:t>
            </w:r>
            <w:r w:rsidRPr="00DE08D9">
              <w:rPr>
                <w:rFonts w:ascii="Times New Roman" w:hAnsi="Times New Roman" w:cs="Times New Roman"/>
              </w:rPr>
              <w:t>içindeki steril malzemenin sterilizesini muhafaza edecek özellikte olmalı</w:t>
            </w:r>
            <w:r>
              <w:rPr>
                <w:rFonts w:ascii="Times New Roman" w:hAnsi="Times New Roman" w:cs="Times New Roman"/>
              </w:rPr>
              <w:t>dır.</w:t>
            </w:r>
            <w:r w:rsidRPr="00DE08D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E08D9">
              <w:rPr>
                <w:rFonts w:ascii="Times New Roman" w:hAnsi="Times New Roman" w:cs="Times New Roman"/>
              </w:rPr>
              <w:t>neme</w:t>
            </w:r>
            <w:proofErr w:type="gramEnd"/>
            <w:r w:rsidRPr="00DE08D9">
              <w:rPr>
                <w:rFonts w:ascii="Times New Roman" w:hAnsi="Times New Roman" w:cs="Times New Roman"/>
              </w:rPr>
              <w:t xml:space="preserve"> ve basınca dirençli olmalı) </w:t>
            </w:r>
          </w:p>
          <w:p w14:paraId="6BAD3A0F" w14:textId="77777777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Paketler üzerinde son kullanma tarihi belirtilmiş olmalıdır. </w:t>
            </w:r>
          </w:p>
          <w:p w14:paraId="6F993626" w14:textId="461CCA06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Steril paket açıl</w:t>
            </w:r>
            <w:r>
              <w:rPr>
                <w:rFonts w:ascii="Times New Roman" w:hAnsi="Times New Roman" w:cs="Times New Roman"/>
              </w:rPr>
              <w:t>dığında</w:t>
            </w:r>
            <w:r w:rsidRPr="00DE08D9">
              <w:rPr>
                <w:rFonts w:ascii="Times New Roman" w:hAnsi="Times New Roman" w:cs="Times New Roman"/>
              </w:rPr>
              <w:t xml:space="preserve"> kelebek iğne ucundaki kapak kendiliğinden hemen açılmamalıdır.</w:t>
            </w:r>
          </w:p>
          <w:p w14:paraId="63BF54CD" w14:textId="77777777" w:rsidR="00DE08D9" w:rsidRPr="00DE08D9" w:rsidRDefault="00DE08D9" w:rsidP="00DE08D9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ISO veya TSE kalite belgelerinden birine sahip olmalı ve CE ye uygunluğunu belgelendirmelidir.</w:t>
            </w:r>
          </w:p>
          <w:p w14:paraId="504B3355" w14:textId="305B9F8F" w:rsidR="00DE08D9" w:rsidRPr="00DE08D9" w:rsidRDefault="00DE08D9" w:rsidP="00DE08D9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1AC6" w14:textId="77777777" w:rsidR="000A1AD8" w:rsidRDefault="000A1AD8" w:rsidP="00C530D7">
      <w:pPr>
        <w:spacing w:after="0" w:line="240" w:lineRule="auto"/>
      </w:pPr>
      <w:r>
        <w:separator/>
      </w:r>
    </w:p>
  </w:endnote>
  <w:endnote w:type="continuationSeparator" w:id="0">
    <w:p w14:paraId="0F883FD2" w14:textId="77777777" w:rsidR="000A1AD8" w:rsidRDefault="000A1AD8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29F" w14:textId="77777777" w:rsidR="00AF0806" w:rsidRDefault="00AF08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7C0E" w14:textId="77777777" w:rsidR="00AF0806" w:rsidRDefault="00AF08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F4E7" w14:textId="77777777" w:rsidR="00AF0806" w:rsidRDefault="00AF08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9753" w14:textId="77777777" w:rsidR="000A1AD8" w:rsidRDefault="000A1AD8" w:rsidP="00C530D7">
      <w:pPr>
        <w:spacing w:after="0" w:line="240" w:lineRule="auto"/>
      </w:pPr>
      <w:r>
        <w:separator/>
      </w:r>
    </w:p>
  </w:footnote>
  <w:footnote w:type="continuationSeparator" w:id="0">
    <w:p w14:paraId="2338BACE" w14:textId="77777777" w:rsidR="000A1AD8" w:rsidRDefault="000A1AD8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5E4C" w14:textId="77777777" w:rsidR="00AF0806" w:rsidRDefault="00AF08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97AE" w14:textId="77777777" w:rsidR="00DE08D9" w:rsidRPr="00476391" w:rsidRDefault="00DE08D9" w:rsidP="00DE08D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476391">
      <w:rPr>
        <w:rFonts w:ascii="Times New Roman" w:hAnsi="Times New Roman" w:cs="Times New Roman"/>
        <w:b/>
        <w:bCs/>
        <w:sz w:val="24"/>
        <w:szCs w:val="24"/>
      </w:rPr>
      <w:t>SMT4017 KELEBEK SET</w:t>
    </w:r>
  </w:p>
  <w:bookmarkEnd w:id="0"/>
  <w:p w14:paraId="780FB5E7" w14:textId="5827539A" w:rsidR="00752D8F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61B8" w14:textId="77777777" w:rsidR="00AF0806" w:rsidRDefault="00AF08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576"/>
    <w:multiLevelType w:val="hybridMultilevel"/>
    <w:tmpl w:val="EC424720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B2928"/>
    <w:multiLevelType w:val="hybridMultilevel"/>
    <w:tmpl w:val="4D763E9A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2E17"/>
    <w:multiLevelType w:val="hybridMultilevel"/>
    <w:tmpl w:val="EC424720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6"/>
  </w:num>
  <w:num w:numId="12">
    <w:abstractNumId w:val="10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0358F2"/>
    <w:rsid w:val="000A1AD8"/>
    <w:rsid w:val="0025204B"/>
    <w:rsid w:val="002E14B5"/>
    <w:rsid w:val="00353968"/>
    <w:rsid w:val="0042310D"/>
    <w:rsid w:val="00466E42"/>
    <w:rsid w:val="004A6582"/>
    <w:rsid w:val="00522012"/>
    <w:rsid w:val="005C51CA"/>
    <w:rsid w:val="006D0D2E"/>
    <w:rsid w:val="006F472D"/>
    <w:rsid w:val="00731885"/>
    <w:rsid w:val="00752D8F"/>
    <w:rsid w:val="00770D3E"/>
    <w:rsid w:val="00790DE1"/>
    <w:rsid w:val="008069CA"/>
    <w:rsid w:val="00967B16"/>
    <w:rsid w:val="009A262E"/>
    <w:rsid w:val="00A155A6"/>
    <w:rsid w:val="00A9147E"/>
    <w:rsid w:val="00AE69E5"/>
    <w:rsid w:val="00AF0806"/>
    <w:rsid w:val="00B21B03"/>
    <w:rsid w:val="00B50484"/>
    <w:rsid w:val="00B86DD7"/>
    <w:rsid w:val="00BB73B7"/>
    <w:rsid w:val="00C053CF"/>
    <w:rsid w:val="00C530D7"/>
    <w:rsid w:val="00D95039"/>
    <w:rsid w:val="00DB140D"/>
    <w:rsid w:val="00DD1B72"/>
    <w:rsid w:val="00DE08D9"/>
    <w:rsid w:val="00ED7D75"/>
    <w:rsid w:val="00F3580A"/>
    <w:rsid w:val="00FB0330"/>
    <w:rsid w:val="00F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  <w:style w:type="paragraph" w:styleId="NormalWeb">
    <w:name w:val="Normal (Web)"/>
    <w:basedOn w:val="Normal"/>
    <w:unhideWhenUsed/>
    <w:rsid w:val="00DE08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Style1">
    <w:name w:val="Style1"/>
    <w:basedOn w:val="Normal"/>
    <w:rsid w:val="00DE08D9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</dc:creator>
  <cp:lastModifiedBy>Ayşegül ÇOLAK BOZDOĞAN</cp:lastModifiedBy>
  <cp:revision>2</cp:revision>
  <cp:lastPrinted>2024-11-20T08:53:00Z</cp:lastPrinted>
  <dcterms:created xsi:type="dcterms:W3CDTF">2024-11-20T10:43:00Z</dcterms:created>
  <dcterms:modified xsi:type="dcterms:W3CDTF">2024-11-20T10:43:00Z</dcterms:modified>
</cp:coreProperties>
</file>