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2C60CFF3" w:rsidR="004B7494" w:rsidRPr="00B547DD" w:rsidRDefault="00B57325" w:rsidP="00AC258C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Cerrahi müdahale esnasında cilt altı dahil operasyon bölgesinde üreyen tüm bakterileri yok edilebilecek amacı ile üretilmiş </w:t>
            </w:r>
            <w:r w:rsidR="00146E72" w:rsidRPr="00B547DD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6A7E507A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AD8BFFC" w14:textId="04034C45" w:rsidR="003D7F80" w:rsidRPr="00B547DD" w:rsidRDefault="003D7F80" w:rsidP="00AC258C">
            <w:pPr>
              <w:pStyle w:val="ListeParagraf"/>
              <w:numPr>
                <w:ilvl w:val="0"/>
                <w:numId w:val="17"/>
              </w:numPr>
              <w:tabs>
                <w:tab w:val="center" w:pos="1762"/>
                <w:tab w:val="center" w:pos="4877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6B5900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900">
              <w:rPr>
                <w:rFonts w:ascii="Times New Roman" w:hAnsi="Times New Roman" w:cs="Times New Roman"/>
                <w:sz w:val="24"/>
                <w:szCs w:val="24"/>
              </w:rPr>
              <w:t xml:space="preserve">iyotlu ve iyotsuz, </w:t>
            </w:r>
            <w:proofErr w:type="spellStart"/>
            <w:r w:rsidR="006B5900">
              <w:rPr>
                <w:rFonts w:ascii="Times New Roman" w:hAnsi="Times New Roman" w:cs="Times New Roman"/>
                <w:sz w:val="24"/>
                <w:szCs w:val="24"/>
              </w:rPr>
              <w:t>poşlu</w:t>
            </w:r>
            <w:proofErr w:type="spellEnd"/>
            <w:r w:rsidR="006B5900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6B5900">
              <w:rPr>
                <w:rFonts w:ascii="Times New Roman" w:hAnsi="Times New Roman" w:cs="Times New Roman"/>
                <w:sz w:val="24"/>
                <w:szCs w:val="24"/>
              </w:rPr>
              <w:t>poşsuz</w:t>
            </w:r>
            <w:proofErr w:type="spellEnd"/>
            <w:r w:rsidR="006B5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şeklinde çeşitleri olmalıdır</w:t>
            </w:r>
            <w:r w:rsidR="00B547DD" w:rsidRPr="00B54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E32815" w14:textId="517C3568" w:rsidR="00036955" w:rsidRPr="00036955" w:rsidRDefault="00036955" w:rsidP="00A519B6">
            <w:pPr>
              <w:pStyle w:val="ListeParagraf"/>
              <w:numPr>
                <w:ilvl w:val="0"/>
                <w:numId w:val="17"/>
              </w:numPr>
              <w:tabs>
                <w:tab w:val="center" w:pos="1762"/>
                <w:tab w:val="center" w:pos="4877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955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A519B6">
              <w:rPr>
                <w:rFonts w:ascii="Times New Roman" w:hAnsi="Times New Roman" w:cs="Times New Roman"/>
                <w:sz w:val="24"/>
                <w:szCs w:val="24"/>
              </w:rPr>
              <w:t>bütün tipleri; 30(±5)*30(±5) cm, 30(±5)*70(±5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cm</w:t>
            </w:r>
            <w:r w:rsidRPr="000369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19B6">
              <w:rPr>
                <w:rFonts w:ascii="Times New Roman" w:hAnsi="Times New Roman" w:cs="Times New Roman"/>
                <w:sz w:val="24"/>
                <w:szCs w:val="24"/>
              </w:rPr>
              <w:t>45(±5)*45(±5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cm, </w:t>
            </w:r>
            <w:r w:rsidR="00A519B6">
              <w:rPr>
                <w:rFonts w:ascii="Times New Roman" w:hAnsi="Times New Roman" w:cs="Times New Roman"/>
                <w:sz w:val="24"/>
                <w:szCs w:val="24"/>
              </w:rPr>
              <w:t>45(±5)*60(±5) cm</w:t>
            </w:r>
            <w:bookmarkStart w:id="0" w:name="_GoBack"/>
            <w:bookmarkEnd w:id="0"/>
            <w:r w:rsidR="00A519B6">
              <w:rPr>
                <w:rFonts w:ascii="Times New Roman" w:hAnsi="Times New Roman" w:cs="Times New Roman"/>
                <w:sz w:val="24"/>
                <w:szCs w:val="24"/>
              </w:rPr>
              <w:t>, 60(±5)*90(±5) cm, 75(±5)*75(±5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cm</w:t>
            </w:r>
            <w:r w:rsidRPr="00036955">
              <w:rPr>
                <w:rFonts w:ascii="Times New Roman" w:hAnsi="Times New Roman" w:cs="Times New Roman"/>
                <w:sz w:val="24"/>
                <w:szCs w:val="24"/>
              </w:rPr>
              <w:t xml:space="preserve"> ölçülerinden biri olmalıdır.</w:t>
            </w:r>
          </w:p>
          <w:p w14:paraId="35A5978B" w14:textId="45A0FBA8" w:rsidR="00AA5569" w:rsidRPr="00036955" w:rsidRDefault="00AA5569" w:rsidP="00036955">
            <w:pPr>
              <w:pStyle w:val="ListeParagraf"/>
              <w:numPr>
                <w:ilvl w:val="0"/>
                <w:numId w:val="17"/>
              </w:numPr>
              <w:tabs>
                <w:tab w:val="center" w:pos="1762"/>
                <w:tab w:val="center" w:pos="4877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955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 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  <w:p w14:paraId="11D8E40A" w14:textId="46A7DAB2" w:rsidR="004B7494" w:rsidRPr="00B547DD" w:rsidRDefault="004B7494" w:rsidP="005866CA">
            <w:pPr>
              <w:tabs>
                <w:tab w:val="center" w:pos="1762"/>
                <w:tab w:val="center" w:pos="4877"/>
              </w:tabs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2F1E0A46" w14:textId="77777777" w:rsidTr="00B547DD">
        <w:trPr>
          <w:trHeight w:val="6285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54697C4" w14:textId="7D0A0B20" w:rsidR="003D7F80" w:rsidRPr="00AC258C" w:rsidRDefault="003D7F80" w:rsidP="00AC258C">
            <w:pPr>
              <w:spacing w:before="120" w:after="120" w:line="360" w:lineRule="auto"/>
              <w:ind w:left="1080" w:righ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8C">
              <w:rPr>
                <w:rFonts w:ascii="Times New Roman" w:hAnsi="Times New Roman" w:cs="Times New Roman"/>
                <w:b/>
                <w:sz w:val="24"/>
                <w:szCs w:val="24"/>
              </w:rPr>
              <w:t>STERİL DREP İYOTLU</w:t>
            </w:r>
            <w:r w:rsidR="00B93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3E2B" w:rsidRPr="00AC2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(İOBANLI) </w:t>
            </w:r>
            <w:r w:rsidRPr="00AC258C">
              <w:rPr>
                <w:rFonts w:ascii="Times New Roman" w:hAnsi="Times New Roman" w:cs="Times New Roman"/>
                <w:b/>
                <w:sz w:val="24"/>
                <w:szCs w:val="24"/>
              </w:rPr>
              <w:t>TİP:</w:t>
            </w:r>
          </w:p>
          <w:p w14:paraId="6E80167E" w14:textId="1A7E9AA7" w:rsidR="00B57325" w:rsidRPr="00B547DD" w:rsidRDefault="00B57325" w:rsidP="00AC258C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Kendiliğinden yapışkanlı cerrahi 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drapenin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bir yüzü cilde yapışabilmesini sağlayan madde ile kaplı olmalı</w:t>
            </w:r>
            <w:r w:rsidR="0059494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sarıldığı yüzeyden kayma ve oynama yapmamalıdır</w:t>
            </w:r>
            <w:r w:rsidR="00594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EBC7C6" w14:textId="6C7C1D29" w:rsidR="00B57325" w:rsidRPr="00B547DD" w:rsidRDefault="00B57325" w:rsidP="00AC258C">
            <w:pPr>
              <w:pStyle w:val="ListeParagraf"/>
              <w:numPr>
                <w:ilvl w:val="0"/>
                <w:numId w:val="17"/>
              </w:numPr>
              <w:tabs>
                <w:tab w:val="center" w:pos="1757"/>
                <w:tab w:val="center" w:pos="559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İki kenarında yapıştırırken tutabilmek için 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yapışkan</w:t>
            </w:r>
            <w:r w:rsidR="0049285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ız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bant olmalıdır.</w:t>
            </w:r>
          </w:p>
          <w:p w14:paraId="6A5BD543" w14:textId="15603784" w:rsidR="00B57325" w:rsidRPr="00B547DD" w:rsidRDefault="00B57325" w:rsidP="00AC258C">
            <w:pPr>
              <w:pStyle w:val="ListeParagraf"/>
              <w:numPr>
                <w:ilvl w:val="0"/>
                <w:numId w:val="17"/>
              </w:numPr>
              <w:tabs>
                <w:tab w:val="center" w:pos="1754"/>
                <w:tab w:val="center" w:pos="6103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Yapıştırırken gerildiğinde yırtılmamalı</w:t>
            </w:r>
            <w:r w:rsidR="00492855">
              <w:rPr>
                <w:rFonts w:ascii="Times New Roman" w:hAnsi="Times New Roman" w:cs="Times New Roman"/>
                <w:sz w:val="24"/>
                <w:szCs w:val="24"/>
              </w:rPr>
              <w:t xml:space="preserve"> ve ı</w:t>
            </w:r>
            <w:r w:rsidR="00492855" w:rsidRPr="00B547DD">
              <w:rPr>
                <w:rFonts w:ascii="Times New Roman" w:hAnsi="Times New Roman" w:cs="Times New Roman"/>
                <w:sz w:val="24"/>
                <w:szCs w:val="24"/>
              </w:rPr>
              <w:t>slanma ile yapıştığı yerden kalkmamalı</w:t>
            </w:r>
            <w:r w:rsidR="005866CA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60115F7A" w14:textId="255DDA41" w:rsidR="00B57325" w:rsidRPr="00B547DD" w:rsidRDefault="005866CA" w:rsidP="00AC258C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apışmaya uygun esneklikte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B57325" w:rsidRPr="00B547DD">
              <w:rPr>
                <w:rFonts w:ascii="Times New Roman" w:hAnsi="Times New Roman" w:cs="Times New Roman"/>
                <w:sz w:val="24"/>
                <w:szCs w:val="24"/>
              </w:rPr>
              <w:t>cerrahi</w:t>
            </w:r>
            <w:r w:rsidR="00492855">
              <w:rPr>
                <w:rFonts w:ascii="Times New Roman" w:hAnsi="Times New Roman" w:cs="Times New Roman"/>
                <w:sz w:val="24"/>
                <w:szCs w:val="24"/>
              </w:rPr>
              <w:t xml:space="preserve"> işlem</w:t>
            </w:r>
            <w:r w:rsidR="00B57325"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sırasındaki </w:t>
            </w:r>
            <w:proofErr w:type="spellStart"/>
            <w:r w:rsidR="00B57325" w:rsidRPr="00B547DD">
              <w:rPr>
                <w:rFonts w:ascii="Times New Roman" w:hAnsi="Times New Roman" w:cs="Times New Roman"/>
                <w:sz w:val="24"/>
                <w:szCs w:val="24"/>
              </w:rPr>
              <w:t>ekstremitenin</w:t>
            </w:r>
            <w:proofErr w:type="spellEnd"/>
            <w:r w:rsidR="00B57325"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şekil verilme hareketlerinde gevşeyip kendini bırakmamalıdır.</w:t>
            </w:r>
          </w:p>
          <w:p w14:paraId="1588B9FE" w14:textId="77777777" w:rsidR="00B57325" w:rsidRPr="00B547DD" w:rsidRDefault="00B57325" w:rsidP="00AC258C">
            <w:pPr>
              <w:pStyle w:val="ListeParagraf"/>
              <w:numPr>
                <w:ilvl w:val="0"/>
                <w:numId w:val="17"/>
              </w:numPr>
              <w:tabs>
                <w:tab w:val="center" w:pos="1754"/>
                <w:tab w:val="center" w:pos="3043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Şeffaf olmalıdır.</w:t>
            </w:r>
          </w:p>
          <w:p w14:paraId="3954039D" w14:textId="1DF510A0" w:rsidR="00B57325" w:rsidRPr="00B547DD" w:rsidRDefault="00B57325" w:rsidP="00AC258C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Yapışkan kısmı iyot veya 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antimikrobiyal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madde </w:t>
            </w:r>
            <w:r w:rsidR="005866CA"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emdirilmiş olmalıdır. </w:t>
            </w:r>
          </w:p>
          <w:p w14:paraId="6FCC9834" w14:textId="77777777" w:rsidR="00146E72" w:rsidRPr="00B547DD" w:rsidRDefault="00146E72" w:rsidP="00AC258C">
            <w:pPr>
              <w:pStyle w:val="ListeParagraf"/>
              <w:numPr>
                <w:ilvl w:val="0"/>
                <w:numId w:val="17"/>
              </w:numPr>
              <w:tabs>
                <w:tab w:val="center" w:pos="1759"/>
                <w:tab w:val="center" w:pos="543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Ürünün sırt yapısı oksijen alışverişine izin vermeli, ancak sıvı ve bakteri bariyer özelliğine sahip olmalıdır.</w:t>
            </w:r>
          </w:p>
          <w:p w14:paraId="248A95C6" w14:textId="10A046E6" w:rsidR="00B57325" w:rsidRPr="00B547DD" w:rsidRDefault="00B57325" w:rsidP="00AC258C">
            <w:pPr>
              <w:pStyle w:val="ListeParagraf"/>
              <w:numPr>
                <w:ilvl w:val="0"/>
                <w:numId w:val="17"/>
              </w:numPr>
              <w:tabs>
                <w:tab w:val="center" w:pos="1759"/>
                <w:tab w:val="center" w:pos="543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Tüm 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ekstremiteler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, gövde ve eklem yerlerine tatbik edilebilmelidir.</w:t>
            </w:r>
          </w:p>
          <w:p w14:paraId="0FC69568" w14:textId="77777777" w:rsidR="00B547DD" w:rsidRDefault="00B57325" w:rsidP="00AC258C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Alerjiye neden olmamalıdır. </w:t>
            </w:r>
          </w:p>
          <w:p w14:paraId="745E7628" w14:textId="77777777" w:rsidR="00A73A53" w:rsidRDefault="00A73A53" w:rsidP="00AC258C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Drape’in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sahip olduğu antiseptik/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antimikrobiyal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özellik, 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3 kriterlerine uygun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B15D1CB" w14:textId="102C88D7" w:rsidR="008018ED" w:rsidRPr="008018ED" w:rsidRDefault="008018ED" w:rsidP="008018ED">
            <w:pPr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Antimikrobiy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filmin, 90 dakika sonunda 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Staphylococcus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aureusa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(MRSA) karşı 6.90 – 7.65 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log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üzerinden minimum 5 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log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oranında azaltma etkisi göstermeli ve laboratuvar çalışmasıyla kanıtlanmış olmalıdır.</w:t>
            </w:r>
          </w:p>
        </w:tc>
      </w:tr>
      <w:tr w:rsidR="00B547DD" w14:paraId="4AD209B6" w14:textId="77777777" w:rsidTr="003D7F80">
        <w:trPr>
          <w:trHeight w:val="10592"/>
        </w:trPr>
        <w:tc>
          <w:tcPr>
            <w:tcW w:w="1537" w:type="dxa"/>
          </w:tcPr>
          <w:p w14:paraId="3A210B8F" w14:textId="77777777" w:rsidR="00B547DD" w:rsidRPr="004B7494" w:rsidRDefault="00B547DD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B9904AB" w14:textId="57B79024" w:rsidR="00B547DD" w:rsidRPr="00AC258C" w:rsidRDefault="00B547DD" w:rsidP="00AC258C">
            <w:pPr>
              <w:spacing w:before="120" w:after="120" w:line="360" w:lineRule="auto"/>
              <w:ind w:left="1080" w:right="6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STERİL DREP İYOTLU (İOBANLI) POŞLU</w:t>
            </w:r>
            <w:r w:rsidR="00B93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TİP:</w:t>
            </w:r>
          </w:p>
          <w:p w14:paraId="68550BA1" w14:textId="1B99D5A1" w:rsidR="00B547DD" w:rsidRPr="00B547DD" w:rsidRDefault="00B547DD" w:rsidP="00AC258C">
            <w:pPr>
              <w:numPr>
                <w:ilvl w:val="0"/>
                <w:numId w:val="17"/>
              </w:numPr>
              <w:spacing w:before="120" w:after="120"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Poş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, ameliyat esnasında ortaya çıkabilecek sıvı ve kanların toplanması sağlayacak özellikte olmalıdır.</w:t>
            </w:r>
          </w:p>
          <w:p w14:paraId="21AC14E7" w14:textId="1E9AB5B7" w:rsidR="00B547DD" w:rsidRPr="00B547DD" w:rsidRDefault="00B547DD" w:rsidP="00AC258C">
            <w:pPr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Poş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üzerinde yer alan 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insizyon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filmi 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antimikrobiyal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özellikte o</w:t>
            </w:r>
            <w:r w:rsidR="00AC258C">
              <w:rPr>
                <w:rFonts w:ascii="Times New Roman" w:hAnsi="Times New Roman" w:cs="Times New Roman"/>
                <w:sz w:val="24"/>
                <w:szCs w:val="24"/>
              </w:rPr>
              <w:t>lmalıdır</w:t>
            </w: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AAAD98" w14:textId="02F5A0CC" w:rsidR="00B547DD" w:rsidRPr="00B547DD" w:rsidRDefault="00B547DD" w:rsidP="00AC258C">
            <w:pPr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İnsizyon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filmi üzerinde yer alan 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antimikrobiyal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filminin sırt yapısı polyester olmalı ve </w:t>
            </w:r>
            <w:proofErr w:type="spellStart"/>
            <w:r w:rsidR="00AC25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odofor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içermelidir</w:t>
            </w:r>
            <w:r w:rsidR="00AC2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D28B97" w14:textId="3C5D304A" w:rsidR="00B547DD" w:rsidRPr="00B547DD" w:rsidRDefault="00B547DD" w:rsidP="00AC258C">
            <w:pPr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Ürün cerrahi işlem sırasında, 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insizyon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çevresindeki bakteri hareketini önlemeli ve gözlemlenebilir bir çalışma alanı sağlayabilmelidir</w:t>
            </w:r>
            <w:r w:rsidR="00AC2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4204DD" w14:textId="77777777" w:rsidR="00B547DD" w:rsidRPr="00B547DD" w:rsidRDefault="00B547DD" w:rsidP="00AC258C">
            <w:pPr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Ürün içeriğinin 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bakteriosidal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etkisi olmalı, bakterileri 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inaktive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edebilmelidir.</w:t>
            </w:r>
          </w:p>
          <w:p w14:paraId="0AC14012" w14:textId="6FEAFEA6" w:rsidR="00B547DD" w:rsidRPr="00B547DD" w:rsidRDefault="00B547DD" w:rsidP="00AC258C">
            <w:pPr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Yapışkan tabakaya emdirilmiş olan </w:t>
            </w:r>
            <w:proofErr w:type="spellStart"/>
            <w:r w:rsidR="00AC25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odofor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, sürekli olarak güvenli bir </w:t>
            </w:r>
            <w:proofErr w:type="spellStart"/>
            <w:r w:rsidR="00AC25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odofor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salınımı sağlayarak cilt üzerindeki 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antimikrobiyal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hareketi devam ettirmelidir.</w:t>
            </w:r>
          </w:p>
          <w:p w14:paraId="32C3A557" w14:textId="3C069721" w:rsidR="00B547DD" w:rsidRPr="00B547DD" w:rsidRDefault="00B547DD" w:rsidP="00AC258C">
            <w:pPr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Antimikrobiy</w:t>
            </w:r>
            <w:r w:rsidR="00AC258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filmin sırt yapısı oksijen alışverişine izin vermeli, ancak sıvı ve bakteri bariyer özelliğine sahip olmalıdır</w:t>
            </w:r>
            <w:r w:rsidR="00801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AADA4B" w14:textId="060203B3" w:rsidR="00B547DD" w:rsidRPr="00B547DD" w:rsidRDefault="00B547DD" w:rsidP="00AC258C">
            <w:pPr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Yapışkan kısmında bulunan </w:t>
            </w:r>
            <w:proofErr w:type="spellStart"/>
            <w:r w:rsidR="008018E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odofor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antimikrobiyal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ajan olarak cilde direkt olarak temas etmelidir</w:t>
            </w:r>
            <w:r w:rsidR="00801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852100" w14:textId="488CBFA1" w:rsidR="00B547DD" w:rsidRPr="00B547DD" w:rsidRDefault="00B547DD" w:rsidP="00AC258C">
            <w:pPr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Ürün ciltten çıkarıldıktan sonra, ciltte atık bırakmamalıdır</w:t>
            </w:r>
            <w:r w:rsidR="00801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4FC7DB" w14:textId="1EAF4667" w:rsidR="00B547DD" w:rsidRPr="00B547DD" w:rsidRDefault="00B547DD" w:rsidP="00AC258C">
            <w:pPr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Antimikrobiy</w:t>
            </w:r>
            <w:r w:rsidR="008018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filmin, 90 dakika sonunda 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Staphylococcus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aureusa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(MRSA) karşı 6.90 – 7.65 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log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üzerinden minimum 5 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log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oranında azaltma etkisi göstermeli ve laboratuvar çalışmasıyla kanıtlanmış olmalıdır.</w:t>
            </w:r>
          </w:p>
          <w:p w14:paraId="6B726CE2" w14:textId="77777777" w:rsidR="00B547DD" w:rsidRDefault="00B547DD" w:rsidP="00AC258C">
            <w:pPr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Isı ve ışığa karşı koruma sağlamak için kutu içerisinde yer alan ürünler alüminyum torba içerisinde olmalıdır.</w:t>
            </w:r>
          </w:p>
          <w:p w14:paraId="20C54418" w14:textId="1FC81523" w:rsidR="00A73A53" w:rsidRPr="00B547DD" w:rsidRDefault="00A73A53" w:rsidP="00AC258C">
            <w:pPr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Drape’in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sahip olduğu antiseptik/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antimikrobiyal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özellik, 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3 kriterlerine uygun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</w:tc>
      </w:tr>
      <w:tr w:rsidR="003D7F80" w14:paraId="7C55104E" w14:textId="77777777" w:rsidTr="00146E72">
        <w:trPr>
          <w:trHeight w:val="5048"/>
        </w:trPr>
        <w:tc>
          <w:tcPr>
            <w:tcW w:w="1537" w:type="dxa"/>
          </w:tcPr>
          <w:p w14:paraId="03AEF57D" w14:textId="77777777" w:rsidR="003D7F80" w:rsidRPr="004B7494" w:rsidRDefault="003D7F80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85D4F23" w14:textId="4451AE69" w:rsidR="003D7F80" w:rsidRPr="00AC258C" w:rsidRDefault="003D7F80" w:rsidP="00AC258C">
            <w:pPr>
              <w:spacing w:before="120" w:after="120" w:line="360" w:lineRule="auto"/>
              <w:ind w:left="1080" w:right="3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STERİL DREP (İOBANSIZ) TİP:</w:t>
            </w:r>
          </w:p>
          <w:p w14:paraId="777B33CB" w14:textId="405B0C05" w:rsidR="003D7F80" w:rsidRPr="00B547DD" w:rsidRDefault="001A2E45" w:rsidP="00AC258C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C">
              <w:rPr>
                <w:rFonts w:ascii="Times New Roman" w:hAnsi="Times New Roman" w:cs="Times New Roman"/>
                <w:sz w:val="24"/>
                <w:szCs w:val="24"/>
              </w:rPr>
              <w:t>Polyester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ve/veya</w:t>
            </w:r>
            <w:r w:rsidRPr="001A2E45">
              <w:rPr>
                <w:rFonts w:ascii="Times New Roman" w:hAnsi="Times New Roman" w:cs="Times New Roman"/>
                <w:sz w:val="24"/>
                <w:szCs w:val="24"/>
              </w:rPr>
              <w:t xml:space="preserve"> polietilen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ve/ </w:t>
            </w:r>
            <w:r w:rsidRPr="001A2E45">
              <w:rPr>
                <w:rFonts w:ascii="Times New Roman" w:hAnsi="Times New Roman" w:cs="Times New Roman"/>
                <w:sz w:val="24"/>
                <w:szCs w:val="24"/>
              </w:rPr>
              <w:t xml:space="preserve">veya poliüretan filmden yapılmış </w:t>
            </w:r>
            <w:r w:rsidR="003D7F80"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0.025 mm incelikte olmalıdır. </w:t>
            </w:r>
          </w:p>
          <w:p w14:paraId="58835503" w14:textId="77777777" w:rsidR="003D7F80" w:rsidRPr="00B547DD" w:rsidRDefault="003D7F80" w:rsidP="00AC258C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Ciltteki bakterilere karşı fiziksel bariyer oluşturabilmeli, bakteri göçünü önlemelidir. </w:t>
            </w:r>
          </w:p>
          <w:p w14:paraId="4B3F71B2" w14:textId="77777777" w:rsidR="003D7F80" w:rsidRPr="00B547DD" w:rsidRDefault="003D7F80" w:rsidP="00AC258C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Hava geçirgen olmalıdır. </w:t>
            </w:r>
          </w:p>
          <w:p w14:paraId="5BF9A8C8" w14:textId="77777777" w:rsidR="003D7F80" w:rsidRPr="00B547DD" w:rsidRDefault="003D7F80" w:rsidP="00AC258C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Basınca duyarlı 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hipoallerjik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>akrilat</w:t>
            </w:r>
            <w:proofErr w:type="spellEnd"/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 yapışkanlı olmalıdır. </w:t>
            </w:r>
          </w:p>
          <w:p w14:paraId="13CCE8CF" w14:textId="77777777" w:rsidR="003D7F80" w:rsidRPr="00B547DD" w:rsidRDefault="003D7F80" w:rsidP="00AC258C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Uygulaması kolay olmalı ve cerrahi örtüden yırtılmadan ayrılabilmelidir. </w:t>
            </w:r>
          </w:p>
          <w:p w14:paraId="6A0C7E45" w14:textId="0BD75357" w:rsidR="00A73A53" w:rsidRPr="00A73A53" w:rsidRDefault="003D7F80" w:rsidP="00AC258C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D">
              <w:rPr>
                <w:rFonts w:ascii="Times New Roman" w:hAnsi="Times New Roman" w:cs="Times New Roman"/>
                <w:sz w:val="24"/>
                <w:szCs w:val="24"/>
              </w:rPr>
              <w:t xml:space="preserve">Yapışkan özelliğini uzun süre korumalı, cerrahi travma ve sıvılardan etkilenmemelidir. 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6380856" w14:textId="77777777" w:rsidR="005B12A8" w:rsidRDefault="00497439" w:rsidP="005B12A8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7BC">
              <w:rPr>
                <w:rFonts w:ascii="Times New Roman" w:hAnsi="Times New Roman" w:cs="Times New Roman"/>
                <w:bCs/>
                <w:sz w:val="24"/>
                <w:szCs w:val="24"/>
              </w:rPr>
              <w:t>Iyotlu</w:t>
            </w:r>
            <w:proofErr w:type="spellEnd"/>
            <w:r w:rsidRPr="00C90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C907BC">
              <w:rPr>
                <w:rFonts w:ascii="Times New Roman" w:hAnsi="Times New Roman" w:cs="Times New Roman"/>
                <w:bCs/>
                <w:sz w:val="24"/>
                <w:szCs w:val="24"/>
              </w:rPr>
              <w:t>iodoforlu</w:t>
            </w:r>
            <w:proofErr w:type="spellEnd"/>
            <w:r w:rsidRPr="00C907BC">
              <w:rPr>
                <w:rFonts w:ascii="Times New Roman" w:hAnsi="Times New Roman" w:cs="Times New Roman"/>
                <w:bCs/>
                <w:sz w:val="24"/>
                <w:szCs w:val="24"/>
              </w:rPr>
              <w:t>) tip</w:t>
            </w:r>
            <w:r w:rsidRPr="00C907BC">
              <w:rPr>
                <w:rFonts w:ascii="Times New Roman" w:hAnsi="Times New Roman" w:cs="Times New Roman"/>
                <w:sz w:val="24"/>
                <w:szCs w:val="24"/>
              </w:rPr>
              <w:t xml:space="preserve"> ‘Transparan olmayan alüminyum steril poşetlerde tek tek ambalajlanmış, </w:t>
            </w:r>
            <w:proofErr w:type="spellStart"/>
            <w:r w:rsidRPr="00C907BC">
              <w:rPr>
                <w:rFonts w:ascii="Times New Roman" w:hAnsi="Times New Roman" w:cs="Times New Roman"/>
                <w:bCs/>
                <w:sz w:val="24"/>
                <w:szCs w:val="24"/>
              </w:rPr>
              <w:t>Iyotsuz</w:t>
            </w:r>
            <w:proofErr w:type="spellEnd"/>
            <w:r w:rsidRPr="00C90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C907BC">
              <w:rPr>
                <w:rFonts w:ascii="Times New Roman" w:hAnsi="Times New Roman" w:cs="Times New Roman"/>
                <w:bCs/>
                <w:sz w:val="24"/>
                <w:szCs w:val="24"/>
              </w:rPr>
              <w:t>iodoforsuz</w:t>
            </w:r>
            <w:proofErr w:type="spellEnd"/>
            <w:r w:rsidRPr="00C907BC">
              <w:rPr>
                <w:rFonts w:ascii="Times New Roman" w:hAnsi="Times New Roman" w:cs="Times New Roman"/>
                <w:bCs/>
                <w:sz w:val="24"/>
                <w:szCs w:val="24"/>
              </w:rPr>
              <w:t>) tip</w:t>
            </w:r>
            <w:r w:rsidRPr="00C907BC">
              <w:rPr>
                <w:rFonts w:ascii="Times New Roman" w:hAnsi="Times New Roman" w:cs="Times New Roman"/>
                <w:sz w:val="24"/>
                <w:szCs w:val="24"/>
              </w:rPr>
              <w:t xml:space="preserve"> steril poşetlerde tek tek ambalajlanmış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0DB451" w14:textId="1A7F06E4" w:rsidR="00497439" w:rsidRPr="005B12A8" w:rsidRDefault="00AC258C" w:rsidP="005B12A8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A8">
              <w:rPr>
                <w:rFonts w:ascii="Times New Roman" w:hAnsi="Times New Roman" w:cs="Times New Roman"/>
                <w:sz w:val="24"/>
                <w:szCs w:val="24"/>
              </w:rPr>
              <w:t>Ürünün a</w:t>
            </w:r>
            <w:r w:rsidR="00B57325" w:rsidRPr="005B12A8">
              <w:rPr>
                <w:rFonts w:ascii="Times New Roman" w:hAnsi="Times New Roman" w:cs="Times New Roman"/>
                <w:sz w:val="24"/>
                <w:szCs w:val="24"/>
              </w:rPr>
              <w:t>mbalaj şekli ürün açılır</w:t>
            </w:r>
            <w:r w:rsidRPr="005B12A8">
              <w:rPr>
                <w:rFonts w:ascii="Times New Roman" w:hAnsi="Times New Roman" w:cs="Times New Roman"/>
                <w:sz w:val="24"/>
                <w:szCs w:val="24"/>
              </w:rPr>
              <w:t>ken</w:t>
            </w:r>
            <w:r w:rsidR="00B57325" w:rsidRPr="005B12A8">
              <w:rPr>
                <w:rFonts w:ascii="Times New Roman" w:hAnsi="Times New Roman" w:cs="Times New Roman"/>
                <w:sz w:val="24"/>
                <w:szCs w:val="24"/>
              </w:rPr>
              <w:t xml:space="preserve"> steril</w:t>
            </w:r>
            <w:r w:rsidRPr="005B12A8">
              <w:rPr>
                <w:rFonts w:ascii="Times New Roman" w:hAnsi="Times New Roman" w:cs="Times New Roman"/>
                <w:sz w:val="24"/>
                <w:szCs w:val="24"/>
              </w:rPr>
              <w:t>izasyonu</w:t>
            </w:r>
            <w:r w:rsidR="00B57325" w:rsidRPr="005B12A8">
              <w:rPr>
                <w:rFonts w:ascii="Times New Roman" w:hAnsi="Times New Roman" w:cs="Times New Roman"/>
                <w:sz w:val="24"/>
                <w:szCs w:val="24"/>
              </w:rPr>
              <w:t xml:space="preserve"> bozulmadan açılacak şekilde olmalı</w:t>
            </w:r>
            <w:r w:rsidR="00497439" w:rsidRPr="005B12A8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497439" w:rsidRPr="005B1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kullanıcılara uygulama kolaylığı sağlaması için</w:t>
            </w:r>
            <w:r w:rsidR="00497439" w:rsidRPr="005B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439" w:rsidRPr="005B1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ürünün </w:t>
            </w:r>
            <w:proofErr w:type="spellStart"/>
            <w:r w:rsidR="00497439" w:rsidRPr="005B12A8">
              <w:rPr>
                <w:rFonts w:ascii="Times New Roman" w:hAnsi="Times New Roman" w:cs="Times New Roman"/>
                <w:bCs/>
                <w:sz w:val="24"/>
                <w:szCs w:val="24"/>
              </w:rPr>
              <w:t>insizyon</w:t>
            </w:r>
            <w:proofErr w:type="spellEnd"/>
            <w:r w:rsidR="00497439" w:rsidRPr="005B1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alanına doğru şekilde yapışması ve ürün üzerinde yönlendirici işaretler bulunmalıdır.</w:t>
            </w:r>
          </w:p>
          <w:p w14:paraId="1B153529" w14:textId="46CDD6C4" w:rsidR="00195FEB" w:rsidRPr="00A73A53" w:rsidRDefault="00497439" w:rsidP="00497439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12A8" w:rsidRPr="00C907BC">
              <w:rPr>
                <w:rFonts w:ascii="Times New Roman" w:hAnsi="Times New Roman" w:cs="Times New Roman"/>
                <w:sz w:val="24"/>
                <w:szCs w:val="24"/>
              </w:rPr>
              <w:t>İyodoforlu</w:t>
            </w:r>
            <w:proofErr w:type="spellEnd"/>
            <w:r w:rsidR="005B12A8" w:rsidRPr="00C907BC">
              <w:rPr>
                <w:rFonts w:ascii="Times New Roman" w:hAnsi="Times New Roman" w:cs="Times New Roman"/>
                <w:sz w:val="24"/>
                <w:szCs w:val="24"/>
              </w:rPr>
              <w:t xml:space="preserve"> tip gamma yöntemi ile steril edilmiş olmalıdır, </w:t>
            </w:r>
            <w:proofErr w:type="spellStart"/>
            <w:r w:rsidR="005B12A8" w:rsidRPr="00C907BC">
              <w:rPr>
                <w:rFonts w:ascii="Times New Roman" w:hAnsi="Times New Roman" w:cs="Times New Roman"/>
                <w:sz w:val="24"/>
                <w:szCs w:val="24"/>
              </w:rPr>
              <w:t>iyodoforsuz</w:t>
            </w:r>
            <w:proofErr w:type="spellEnd"/>
            <w:r w:rsidR="005B12A8" w:rsidRPr="00C907BC">
              <w:rPr>
                <w:rFonts w:ascii="Times New Roman" w:hAnsi="Times New Roman" w:cs="Times New Roman"/>
                <w:sz w:val="24"/>
                <w:szCs w:val="24"/>
              </w:rPr>
              <w:t xml:space="preserve"> tip ise gamma veya etilen oksit yöntemi ile steril edilmiş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FFDC4" w14:textId="77777777" w:rsidR="009E4D40" w:rsidRDefault="009E4D40" w:rsidP="00CC1546">
      <w:pPr>
        <w:spacing w:after="0" w:line="240" w:lineRule="auto"/>
      </w:pPr>
      <w:r>
        <w:separator/>
      </w:r>
    </w:p>
  </w:endnote>
  <w:endnote w:type="continuationSeparator" w:id="0">
    <w:p w14:paraId="6972D093" w14:textId="77777777" w:rsidR="009E4D40" w:rsidRDefault="009E4D40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889B0" w14:textId="77777777" w:rsidR="009E4D40" w:rsidRDefault="009E4D40" w:rsidP="00CC1546">
      <w:pPr>
        <w:spacing w:after="0" w:line="240" w:lineRule="auto"/>
      </w:pPr>
      <w:r>
        <w:separator/>
      </w:r>
    </w:p>
  </w:footnote>
  <w:footnote w:type="continuationSeparator" w:id="0">
    <w:p w14:paraId="229820F8" w14:textId="77777777" w:rsidR="009E4D40" w:rsidRDefault="009E4D40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1E4D0" w14:textId="66887413" w:rsidR="00A6026C" w:rsidRPr="00594947" w:rsidRDefault="00A6026C" w:rsidP="00A6026C">
    <w:pPr>
      <w:spacing w:before="120" w:after="120" w:line="360" w:lineRule="auto"/>
      <w:ind w:left="360" w:right="340"/>
      <w:rPr>
        <w:rFonts w:ascii="Times New Roman" w:hAnsi="Times New Roman" w:cs="Times New Roman"/>
        <w:b/>
        <w:bCs/>
      </w:rPr>
    </w:pPr>
    <w:r w:rsidRPr="00594947">
      <w:rPr>
        <w:rFonts w:ascii="Times New Roman" w:hAnsi="Times New Roman" w:cs="Times New Roman"/>
        <w:b/>
        <w:bCs/>
      </w:rPr>
      <w:t>SMT3924 STERİL DREP</w:t>
    </w:r>
  </w:p>
  <w:p w14:paraId="7F378067" w14:textId="6EBA2007" w:rsidR="00CC1546" w:rsidRPr="00842FB2" w:rsidRDefault="00CC1546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9C4"/>
    <w:multiLevelType w:val="hybridMultilevel"/>
    <w:tmpl w:val="A66E3A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268"/>
    <w:multiLevelType w:val="hybridMultilevel"/>
    <w:tmpl w:val="3F3EC2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AF0D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A2B8B"/>
    <w:multiLevelType w:val="hybridMultilevel"/>
    <w:tmpl w:val="A66E3A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46FD6"/>
    <w:multiLevelType w:val="hybridMultilevel"/>
    <w:tmpl w:val="D77671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83059"/>
    <w:multiLevelType w:val="hybridMultilevel"/>
    <w:tmpl w:val="E2E28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16098"/>
    <w:multiLevelType w:val="hybridMultilevel"/>
    <w:tmpl w:val="3F3EC278"/>
    <w:lvl w:ilvl="0" w:tplc="041F000F">
      <w:start w:val="1"/>
      <w:numFmt w:val="decimal"/>
      <w:lvlText w:val="%1."/>
      <w:lvlJc w:val="left"/>
      <w:pPr>
        <w:ind w:left="742" w:hanging="360"/>
      </w:pPr>
    </w:lvl>
    <w:lvl w:ilvl="1" w:tplc="041F0019" w:tentative="1">
      <w:start w:val="1"/>
      <w:numFmt w:val="lowerLetter"/>
      <w:lvlText w:val="%2."/>
      <w:lvlJc w:val="left"/>
      <w:pPr>
        <w:ind w:left="1462" w:hanging="360"/>
      </w:pPr>
    </w:lvl>
    <w:lvl w:ilvl="2" w:tplc="041F001B" w:tentative="1">
      <w:start w:val="1"/>
      <w:numFmt w:val="lowerRoman"/>
      <w:lvlText w:val="%3."/>
      <w:lvlJc w:val="right"/>
      <w:pPr>
        <w:ind w:left="2182" w:hanging="180"/>
      </w:pPr>
    </w:lvl>
    <w:lvl w:ilvl="3" w:tplc="041F000F" w:tentative="1">
      <w:start w:val="1"/>
      <w:numFmt w:val="decimal"/>
      <w:lvlText w:val="%4."/>
      <w:lvlJc w:val="left"/>
      <w:pPr>
        <w:ind w:left="2902" w:hanging="360"/>
      </w:pPr>
    </w:lvl>
    <w:lvl w:ilvl="4" w:tplc="041F0019" w:tentative="1">
      <w:start w:val="1"/>
      <w:numFmt w:val="lowerLetter"/>
      <w:lvlText w:val="%5."/>
      <w:lvlJc w:val="left"/>
      <w:pPr>
        <w:ind w:left="3622" w:hanging="360"/>
      </w:pPr>
    </w:lvl>
    <w:lvl w:ilvl="5" w:tplc="041F001B" w:tentative="1">
      <w:start w:val="1"/>
      <w:numFmt w:val="lowerRoman"/>
      <w:lvlText w:val="%6."/>
      <w:lvlJc w:val="right"/>
      <w:pPr>
        <w:ind w:left="4342" w:hanging="180"/>
      </w:pPr>
    </w:lvl>
    <w:lvl w:ilvl="6" w:tplc="041F000F" w:tentative="1">
      <w:start w:val="1"/>
      <w:numFmt w:val="decimal"/>
      <w:lvlText w:val="%7."/>
      <w:lvlJc w:val="left"/>
      <w:pPr>
        <w:ind w:left="5062" w:hanging="360"/>
      </w:pPr>
    </w:lvl>
    <w:lvl w:ilvl="7" w:tplc="041F0019" w:tentative="1">
      <w:start w:val="1"/>
      <w:numFmt w:val="lowerLetter"/>
      <w:lvlText w:val="%8."/>
      <w:lvlJc w:val="left"/>
      <w:pPr>
        <w:ind w:left="5782" w:hanging="360"/>
      </w:pPr>
    </w:lvl>
    <w:lvl w:ilvl="8" w:tplc="041F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0" w15:restartNumberingAfterBreak="0">
    <w:nsid w:val="68A97309"/>
    <w:multiLevelType w:val="hybridMultilevel"/>
    <w:tmpl w:val="3F3EC2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74F54"/>
    <w:multiLevelType w:val="hybridMultilevel"/>
    <w:tmpl w:val="3F3EC2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26CB0"/>
    <w:multiLevelType w:val="hybridMultilevel"/>
    <w:tmpl w:val="3F3EC2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D2BDC"/>
    <w:multiLevelType w:val="hybridMultilevel"/>
    <w:tmpl w:val="BCA493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F7685"/>
    <w:multiLevelType w:val="hybridMultilevel"/>
    <w:tmpl w:val="55E840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3"/>
    <w:lvlOverride w:ilvl="0">
      <w:startOverride w:val="1"/>
    </w:lvlOverride>
  </w:num>
  <w:num w:numId="13">
    <w:abstractNumId w:val="10"/>
  </w:num>
  <w:num w:numId="14">
    <w:abstractNumId w:val="15"/>
  </w:num>
  <w:num w:numId="15">
    <w:abstractNumId w:val="9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36955"/>
    <w:rsid w:val="000465BE"/>
    <w:rsid w:val="000C2054"/>
    <w:rsid w:val="000D04A5"/>
    <w:rsid w:val="00104579"/>
    <w:rsid w:val="00146E72"/>
    <w:rsid w:val="00195FEB"/>
    <w:rsid w:val="001A0D55"/>
    <w:rsid w:val="001A2E45"/>
    <w:rsid w:val="00205531"/>
    <w:rsid w:val="00207284"/>
    <w:rsid w:val="002618E3"/>
    <w:rsid w:val="00281283"/>
    <w:rsid w:val="002B66F4"/>
    <w:rsid w:val="00331203"/>
    <w:rsid w:val="00336300"/>
    <w:rsid w:val="003D7F80"/>
    <w:rsid w:val="00464F4C"/>
    <w:rsid w:val="00492855"/>
    <w:rsid w:val="00497439"/>
    <w:rsid w:val="004A085D"/>
    <w:rsid w:val="004B7494"/>
    <w:rsid w:val="004F2B11"/>
    <w:rsid w:val="005866CA"/>
    <w:rsid w:val="00594947"/>
    <w:rsid w:val="005B12A8"/>
    <w:rsid w:val="00643C75"/>
    <w:rsid w:val="00651C95"/>
    <w:rsid w:val="006B5900"/>
    <w:rsid w:val="00791437"/>
    <w:rsid w:val="008018ED"/>
    <w:rsid w:val="0080742A"/>
    <w:rsid w:val="00815194"/>
    <w:rsid w:val="00842FB2"/>
    <w:rsid w:val="008D6A54"/>
    <w:rsid w:val="00936492"/>
    <w:rsid w:val="009E4D40"/>
    <w:rsid w:val="00A0594E"/>
    <w:rsid w:val="00A31DC1"/>
    <w:rsid w:val="00A519B6"/>
    <w:rsid w:val="00A6026C"/>
    <w:rsid w:val="00A73A53"/>
    <w:rsid w:val="00A76582"/>
    <w:rsid w:val="00AA5569"/>
    <w:rsid w:val="00AC258C"/>
    <w:rsid w:val="00B45164"/>
    <w:rsid w:val="00B547DD"/>
    <w:rsid w:val="00B57325"/>
    <w:rsid w:val="00B93E2B"/>
    <w:rsid w:val="00BA3150"/>
    <w:rsid w:val="00BD6076"/>
    <w:rsid w:val="00BF4EE4"/>
    <w:rsid w:val="00BF5AAE"/>
    <w:rsid w:val="00C52E40"/>
    <w:rsid w:val="00CC1546"/>
    <w:rsid w:val="00D70888"/>
    <w:rsid w:val="00ED3775"/>
    <w:rsid w:val="00F87C1A"/>
    <w:rsid w:val="00FC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4CF0C-4D89-4FD2-B25D-1AE36C1F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2025-05-30T06:53:00Z</dcterms:created>
  <dcterms:modified xsi:type="dcterms:W3CDTF">2025-05-30T06:53:00Z</dcterms:modified>
</cp:coreProperties>
</file>