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Y="570"/>
        <w:tblW w:w="10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6"/>
        <w:gridCol w:w="8948"/>
      </w:tblGrid>
      <w:tr w:rsidR="0038792A" w:rsidRPr="0033483D" w14:paraId="341CCF6B" w14:textId="77777777" w:rsidTr="00362E32">
        <w:trPr>
          <w:trHeight w:val="1134"/>
        </w:trPr>
        <w:tc>
          <w:tcPr>
            <w:tcW w:w="1316" w:type="dxa"/>
          </w:tcPr>
          <w:p w14:paraId="4C011779" w14:textId="77777777" w:rsidR="0038792A" w:rsidRPr="00230538" w:rsidRDefault="0038792A" w:rsidP="006F1EA7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3"/>
                <w:szCs w:val="23"/>
              </w:rPr>
            </w:pPr>
            <w:r w:rsidRPr="00230538">
              <w:rPr>
                <w:rFonts w:ascii="Times New Roman" w:hAnsi="Times New Roman" w:cs="Times New Roman"/>
                <w:b/>
                <w:color w:val="auto"/>
                <w:sz w:val="23"/>
                <w:szCs w:val="23"/>
              </w:rPr>
              <w:t xml:space="preserve">SMT Temel İşlevi: </w:t>
            </w:r>
          </w:p>
        </w:tc>
        <w:tc>
          <w:tcPr>
            <w:tcW w:w="8948" w:type="dxa"/>
            <w:shd w:val="clear" w:color="auto" w:fill="auto"/>
            <w:vAlign w:val="center"/>
          </w:tcPr>
          <w:p w14:paraId="60EE616F" w14:textId="516CBB09" w:rsidR="0038792A" w:rsidRPr="00362E32" w:rsidRDefault="00524093" w:rsidP="00362E32">
            <w:pPr>
              <w:pStyle w:val="ListeParagraf"/>
              <w:numPr>
                <w:ilvl w:val="0"/>
                <w:numId w:val="20"/>
              </w:numPr>
              <w:spacing w:before="120" w:after="120" w:line="360" w:lineRule="auto"/>
              <w:ind w:left="737" w:right="210" w:hanging="426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62E32">
              <w:rPr>
                <w:rFonts w:ascii="Times New Roman" w:eastAsia="Cambria" w:hAnsi="Times New Roman" w:cs="Times New Roman"/>
                <w:sz w:val="24"/>
                <w:szCs w:val="24"/>
              </w:rPr>
              <w:t>Ürün derin vücut yaralanmalarında (özellikle kurşun ve kesici</w:t>
            </w:r>
            <w:r w:rsidR="007D14FA" w:rsidRPr="00362E32">
              <w:rPr>
                <w:rFonts w:ascii="Times New Roman" w:eastAsia="Cambria" w:hAnsi="Times New Roman" w:cs="Times New Roman"/>
                <w:sz w:val="24"/>
                <w:szCs w:val="24"/>
              </w:rPr>
              <w:t>-</w:t>
            </w:r>
            <w:r w:rsidRPr="00362E32">
              <w:rPr>
                <w:rFonts w:ascii="Times New Roman" w:eastAsia="Cambria" w:hAnsi="Times New Roman" w:cs="Times New Roman"/>
                <w:sz w:val="24"/>
                <w:szCs w:val="24"/>
              </w:rPr>
              <w:t>delici alet</w:t>
            </w:r>
            <w:r w:rsidR="0084327A" w:rsidRPr="00362E32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yaralanmalarında) </w:t>
            </w:r>
            <w:r w:rsidRPr="00362E32">
              <w:rPr>
                <w:rFonts w:ascii="Times New Roman" w:eastAsia="Cambria" w:hAnsi="Times New Roman" w:cs="Times New Roman"/>
                <w:sz w:val="24"/>
                <w:szCs w:val="24"/>
              </w:rPr>
              <w:t>kanama durdurma amaçlı, medikal malzemeden üretilmiş ilk yardım ürünü olmalıdır.</w:t>
            </w:r>
          </w:p>
        </w:tc>
      </w:tr>
      <w:tr w:rsidR="0038792A" w:rsidRPr="0033483D" w14:paraId="371DD81A" w14:textId="77777777" w:rsidTr="00362E32">
        <w:trPr>
          <w:trHeight w:val="1117"/>
        </w:trPr>
        <w:tc>
          <w:tcPr>
            <w:tcW w:w="1316" w:type="dxa"/>
          </w:tcPr>
          <w:p w14:paraId="504E0B85" w14:textId="77777777" w:rsidR="0038792A" w:rsidRPr="00230538" w:rsidRDefault="0038792A" w:rsidP="006F1EA7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3"/>
                <w:szCs w:val="23"/>
              </w:rPr>
            </w:pPr>
            <w:r w:rsidRPr="00230538">
              <w:rPr>
                <w:rFonts w:ascii="Times New Roman" w:hAnsi="Times New Roman" w:cs="Times New Roman"/>
                <w:b/>
                <w:color w:val="auto"/>
                <w:sz w:val="23"/>
                <w:szCs w:val="23"/>
              </w:rPr>
              <w:t xml:space="preserve">SM Malzeme Tanımlama Bilgileri: </w:t>
            </w:r>
          </w:p>
        </w:tc>
        <w:tc>
          <w:tcPr>
            <w:tcW w:w="8948" w:type="dxa"/>
            <w:shd w:val="clear" w:color="auto" w:fill="auto"/>
            <w:vAlign w:val="center"/>
          </w:tcPr>
          <w:p w14:paraId="15213C95" w14:textId="307BE76A" w:rsidR="007114FE" w:rsidRPr="00362E32" w:rsidRDefault="00973316" w:rsidP="00362E32">
            <w:pPr>
              <w:pStyle w:val="ListeParagraf"/>
              <w:numPr>
                <w:ilvl w:val="0"/>
                <w:numId w:val="20"/>
              </w:numPr>
              <w:spacing w:before="120" w:after="120" w:line="360" w:lineRule="auto"/>
              <w:ind w:left="737" w:right="210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E32">
              <w:rPr>
                <w:rFonts w:ascii="Times New Roman" w:eastAsia="Cambria" w:hAnsi="Times New Roman" w:cs="Times New Roman"/>
                <w:sz w:val="24"/>
                <w:szCs w:val="24"/>
              </w:rPr>
              <w:t>Ürün</w:t>
            </w:r>
            <w:r w:rsidR="00524093" w:rsidRPr="00362E32">
              <w:rPr>
                <w:rFonts w:ascii="Times New Roman" w:eastAsia="Cambria" w:hAnsi="Times New Roman" w:cs="Times New Roman"/>
                <w:sz w:val="24"/>
                <w:szCs w:val="24"/>
              </w:rPr>
              <w:t>ün</w:t>
            </w:r>
            <w:r w:rsidR="00FB068B" w:rsidRPr="00362E32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Z-katlı</w:t>
            </w:r>
            <w:r w:rsidR="00852AB6" w:rsidRPr="00362E32">
              <w:rPr>
                <w:rFonts w:ascii="Times New Roman" w:eastAsia="Cambria" w:hAnsi="Times New Roman" w:cs="Times New Roman"/>
                <w:sz w:val="24"/>
                <w:szCs w:val="24"/>
              </w:rPr>
              <w:t>, rulo</w:t>
            </w:r>
            <w:r w:rsidR="00C76B30" w:rsidRPr="00362E32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, polimerik </w:t>
            </w:r>
            <w:r w:rsidR="00B43970" w:rsidRPr="00362E32">
              <w:rPr>
                <w:rFonts w:ascii="Times New Roman" w:eastAsia="Cambria" w:hAnsi="Times New Roman" w:cs="Times New Roman"/>
                <w:sz w:val="24"/>
                <w:szCs w:val="24"/>
              </w:rPr>
              <w:t>veya silindir</w:t>
            </w:r>
            <w:r w:rsidR="00524093" w:rsidRPr="00362E32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şeklinde </w:t>
            </w:r>
            <w:r w:rsidR="00B43970" w:rsidRPr="00362E32">
              <w:rPr>
                <w:rFonts w:ascii="Times New Roman" w:eastAsia="Cambria" w:hAnsi="Times New Roman" w:cs="Times New Roman"/>
                <w:sz w:val="24"/>
                <w:szCs w:val="24"/>
              </w:rPr>
              <w:t>tipleri</w:t>
            </w:r>
            <w:r w:rsidR="00524093" w:rsidRPr="00362E32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r w:rsidR="00451475" w:rsidRPr="00362E32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ve çeşitli ebatları </w:t>
            </w:r>
            <w:r w:rsidR="00524093" w:rsidRPr="00362E32">
              <w:rPr>
                <w:rFonts w:ascii="Times New Roman" w:eastAsia="Cambria" w:hAnsi="Times New Roman" w:cs="Times New Roman"/>
                <w:sz w:val="24"/>
                <w:szCs w:val="24"/>
              </w:rPr>
              <w:t>olmalı, etken madde sayesinde kanama durdurucu özelliğine sahip olmalıdır.</w:t>
            </w:r>
          </w:p>
        </w:tc>
      </w:tr>
      <w:tr w:rsidR="0038792A" w:rsidRPr="0033483D" w14:paraId="66892037" w14:textId="77777777" w:rsidTr="00076076">
        <w:trPr>
          <w:trHeight w:val="699"/>
        </w:trPr>
        <w:tc>
          <w:tcPr>
            <w:tcW w:w="1316" w:type="dxa"/>
          </w:tcPr>
          <w:p w14:paraId="0EF82B39" w14:textId="77777777" w:rsidR="0038792A" w:rsidRPr="00230538" w:rsidRDefault="0038792A" w:rsidP="006F1EA7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3"/>
                <w:szCs w:val="23"/>
              </w:rPr>
            </w:pPr>
            <w:r w:rsidRPr="00230538">
              <w:rPr>
                <w:rFonts w:ascii="Times New Roman" w:hAnsi="Times New Roman" w:cs="Times New Roman"/>
                <w:b/>
                <w:color w:val="auto"/>
                <w:sz w:val="23"/>
                <w:szCs w:val="23"/>
              </w:rPr>
              <w:t xml:space="preserve">Teknik Özellikleri: </w:t>
            </w:r>
          </w:p>
          <w:p w14:paraId="619EF203" w14:textId="77777777" w:rsidR="0038792A" w:rsidRPr="00230538" w:rsidRDefault="0038792A" w:rsidP="006F1EA7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3"/>
                <w:szCs w:val="23"/>
              </w:rPr>
            </w:pPr>
          </w:p>
        </w:tc>
        <w:tc>
          <w:tcPr>
            <w:tcW w:w="8948" w:type="dxa"/>
            <w:shd w:val="clear" w:color="auto" w:fill="auto"/>
          </w:tcPr>
          <w:p w14:paraId="5E55FCE6" w14:textId="6608842D" w:rsidR="00362E32" w:rsidRPr="00362E32" w:rsidRDefault="0084327A" w:rsidP="00362E32">
            <w:pPr>
              <w:spacing w:before="120" w:after="120" w:line="360" w:lineRule="auto"/>
              <w:ind w:right="27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2E32">
              <w:rPr>
                <w:rFonts w:ascii="Times New Roman" w:hAnsi="Times New Roman" w:cs="Times New Roman"/>
                <w:b/>
                <w:sz w:val="24"/>
                <w:szCs w:val="24"/>
              </w:rPr>
              <w:t>Z-KATLI</w:t>
            </w:r>
            <w:r w:rsidRPr="00362E3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TAMPON</w:t>
            </w:r>
          </w:p>
          <w:p w14:paraId="185D4A09" w14:textId="703989CE" w:rsidR="00FB068B" w:rsidRPr="00362E32" w:rsidRDefault="00FB068B" w:rsidP="00362E32">
            <w:pPr>
              <w:pStyle w:val="ListeParagraf"/>
              <w:numPr>
                <w:ilvl w:val="0"/>
                <w:numId w:val="20"/>
              </w:numPr>
              <w:spacing w:before="120" w:after="120" w:line="360" w:lineRule="auto"/>
              <w:ind w:left="737" w:right="278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E32">
              <w:rPr>
                <w:rFonts w:ascii="Times New Roman" w:hAnsi="Times New Roman" w:cs="Times New Roman"/>
                <w:sz w:val="24"/>
                <w:szCs w:val="24"/>
              </w:rPr>
              <w:t xml:space="preserve">Ürünün aktif maddesi tıbbi kullanım için üretilmiş Kitosan-R, deasetilize beta-alfa poli-n-glukosamin </w:t>
            </w:r>
            <w:r w:rsidR="002C4646" w:rsidRPr="00362E32">
              <w:rPr>
                <w:rFonts w:ascii="Times New Roman" w:hAnsi="Times New Roman" w:cs="Times New Roman"/>
                <w:sz w:val="24"/>
                <w:szCs w:val="24"/>
              </w:rPr>
              <w:t xml:space="preserve">veya </w:t>
            </w:r>
            <w:r w:rsidR="002C4646" w:rsidRPr="00362E32">
              <w:rPr>
                <w:rFonts w:ascii="Times New Roman" w:eastAsia="Times New Roman" w:hAnsi="Times New Roman" w:cs="Times New Roman"/>
                <w:sz w:val="24"/>
                <w:szCs w:val="24"/>
              </w:rPr>
              <w:t>kaolin</w:t>
            </w:r>
            <w:r w:rsidR="00852AB6" w:rsidRPr="00362E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etken maddesi ile </w:t>
            </w:r>
            <w:r w:rsidRPr="00362E32">
              <w:rPr>
                <w:rFonts w:ascii="Times New Roman" w:hAnsi="Times New Roman" w:cs="Times New Roman"/>
                <w:sz w:val="24"/>
                <w:szCs w:val="24"/>
              </w:rPr>
              <w:t>moleküler yapıda hemostaz amaçlı aktive edilmiş olmalıdır.</w:t>
            </w:r>
          </w:p>
          <w:p w14:paraId="2389BA29" w14:textId="46B355EB" w:rsidR="00B76A96" w:rsidRPr="00362E32" w:rsidRDefault="00B76A96" w:rsidP="00362E32">
            <w:pPr>
              <w:pStyle w:val="ListeParagraf"/>
              <w:numPr>
                <w:ilvl w:val="0"/>
                <w:numId w:val="20"/>
              </w:numPr>
              <w:spacing w:before="120" w:after="120" w:line="360" w:lineRule="auto"/>
              <w:ind w:left="737" w:right="278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E32">
              <w:rPr>
                <w:rFonts w:ascii="Times New Roman" w:hAnsi="Times New Roman" w:cs="Times New Roman"/>
                <w:sz w:val="24"/>
                <w:szCs w:val="24"/>
              </w:rPr>
              <w:t xml:space="preserve">Viskoz </w:t>
            </w:r>
            <w:r w:rsidR="002C4646" w:rsidRPr="00362E32">
              <w:rPr>
                <w:rFonts w:ascii="Times New Roman" w:hAnsi="Times New Roman" w:cs="Times New Roman"/>
                <w:sz w:val="24"/>
                <w:szCs w:val="24"/>
              </w:rPr>
              <w:t xml:space="preserve">liflerine </w:t>
            </w:r>
            <w:r w:rsidR="002C4646" w:rsidRPr="00362E32">
              <w:rPr>
                <w:rFonts w:ascii="Times New Roman" w:eastAsia="Times New Roman" w:hAnsi="Times New Roman" w:cs="Times New Roman"/>
                <w:sz w:val="24"/>
                <w:szCs w:val="24"/>
              </w:rPr>
              <w:t>veya</w:t>
            </w:r>
            <w:r w:rsidRPr="00362E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gazlı beze ürün ölçüsüne bağlı olarak</w:t>
            </w:r>
            <w:r w:rsidRPr="00362E32">
              <w:rPr>
                <w:rFonts w:ascii="Times New Roman" w:hAnsi="Times New Roman" w:cs="Times New Roman"/>
                <w:sz w:val="24"/>
                <w:szCs w:val="24"/>
              </w:rPr>
              <w:t xml:space="preserve"> yeterli miktarda etken madde </w:t>
            </w:r>
            <w:r w:rsidR="002C4646" w:rsidRPr="00362E32">
              <w:rPr>
                <w:rFonts w:ascii="Times New Roman" w:hAnsi="Times New Roman" w:cs="Times New Roman"/>
                <w:sz w:val="24"/>
                <w:szCs w:val="24"/>
              </w:rPr>
              <w:t>emdirilmiş</w:t>
            </w:r>
            <w:r w:rsidRPr="00362E32">
              <w:rPr>
                <w:rFonts w:ascii="Times New Roman" w:hAnsi="Times New Roman" w:cs="Times New Roman"/>
                <w:sz w:val="24"/>
                <w:szCs w:val="24"/>
              </w:rPr>
              <w:t xml:space="preserve"> ve Z-Katlı tek steril paket içinde ambalajmış olmalıdır.</w:t>
            </w:r>
          </w:p>
          <w:p w14:paraId="3B93CB11" w14:textId="7CB402BA" w:rsidR="00FB068B" w:rsidRPr="00362E32" w:rsidRDefault="00FB068B" w:rsidP="00362E32">
            <w:pPr>
              <w:pStyle w:val="ListeParagraf"/>
              <w:numPr>
                <w:ilvl w:val="0"/>
                <w:numId w:val="20"/>
              </w:numPr>
              <w:spacing w:before="120" w:after="120" w:line="360" w:lineRule="auto"/>
              <w:ind w:left="737" w:right="278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E32">
              <w:rPr>
                <w:rFonts w:ascii="Times New Roman" w:hAnsi="Times New Roman" w:cs="Times New Roman"/>
                <w:sz w:val="24"/>
                <w:szCs w:val="24"/>
              </w:rPr>
              <w:t>Operasyon alanına yara bölgesine kullanımı sırasında tüm uzunluğun kullan</w:t>
            </w:r>
            <w:r w:rsidR="00B76A96" w:rsidRPr="00362E32">
              <w:rPr>
                <w:rFonts w:ascii="Times New Roman" w:hAnsi="Times New Roman" w:cs="Times New Roman"/>
                <w:sz w:val="24"/>
                <w:szCs w:val="24"/>
              </w:rPr>
              <w:t>ıcıya hız ve kontrol sağlayacak</w:t>
            </w:r>
            <w:r w:rsidR="002B7C39" w:rsidRPr="00362E3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62E32">
              <w:rPr>
                <w:rFonts w:ascii="Times New Roman" w:hAnsi="Times New Roman" w:cs="Times New Roman"/>
                <w:sz w:val="24"/>
                <w:szCs w:val="24"/>
              </w:rPr>
              <w:t xml:space="preserve"> Z şeklinde katlanmış şekilde kullanıma hazır olmalıdır.</w:t>
            </w:r>
            <w:r w:rsidR="006177AF" w:rsidRPr="00362E32">
              <w:rPr>
                <w:rFonts w:ascii="Times New Roman" w:hAnsi="Times New Roman" w:cs="Times New Roman"/>
                <w:sz w:val="24"/>
                <w:szCs w:val="24"/>
              </w:rPr>
              <w:t xml:space="preserve"> Kullanım sırasında bandaj esnek ve şekil verilebilir olmalıdır.</w:t>
            </w:r>
          </w:p>
          <w:p w14:paraId="2FE2313B" w14:textId="767964CB" w:rsidR="00FB068B" w:rsidRPr="00362E32" w:rsidRDefault="00FB068B" w:rsidP="00362E32">
            <w:pPr>
              <w:pStyle w:val="ListeParagraf"/>
              <w:numPr>
                <w:ilvl w:val="0"/>
                <w:numId w:val="20"/>
              </w:numPr>
              <w:spacing w:before="120" w:after="120" w:line="360" w:lineRule="auto"/>
              <w:ind w:left="737" w:right="278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E32">
              <w:rPr>
                <w:rFonts w:ascii="Times New Roman" w:hAnsi="Times New Roman" w:cs="Times New Roman"/>
                <w:sz w:val="24"/>
                <w:szCs w:val="24"/>
              </w:rPr>
              <w:t xml:space="preserve">Operasyon sırasında kullanıma hazır olmalı ve herhangi bir karıştırma, hazırlama gerektirmemelidir. </w:t>
            </w:r>
            <w:r w:rsidR="009368A4" w:rsidRPr="00362E32">
              <w:rPr>
                <w:rFonts w:ascii="Times New Roman" w:hAnsi="Times New Roman" w:cs="Times New Roman"/>
                <w:sz w:val="24"/>
                <w:szCs w:val="24"/>
              </w:rPr>
              <w:t>Viskoz</w:t>
            </w:r>
            <w:r w:rsidRPr="00362E32">
              <w:rPr>
                <w:rFonts w:ascii="Times New Roman" w:hAnsi="Times New Roman" w:cs="Times New Roman"/>
                <w:sz w:val="24"/>
                <w:szCs w:val="24"/>
              </w:rPr>
              <w:t xml:space="preserve"> lifleri ve granüler </w:t>
            </w:r>
            <w:r w:rsidR="009368A4" w:rsidRPr="00362E32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362E32">
              <w:rPr>
                <w:rFonts w:ascii="Times New Roman" w:hAnsi="Times New Roman" w:cs="Times New Roman"/>
                <w:sz w:val="24"/>
                <w:szCs w:val="24"/>
              </w:rPr>
              <w:t xml:space="preserve">itosan-R süzgeç görevi ile kan bileşenlerini dışarıda bırakmalıdır. </w:t>
            </w:r>
            <w:r w:rsidR="002B7C39" w:rsidRPr="00362E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Kaolin içerikli olanlar ise X</w:t>
            </w:r>
            <w:r w:rsidR="002C4646" w:rsidRPr="00362E3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2C4646" w:rsidRPr="00362E32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="002B7C39" w:rsidRPr="00362E32">
              <w:rPr>
                <w:rFonts w:ascii="Times New Roman" w:eastAsia="Times New Roman" w:hAnsi="Times New Roman" w:cs="Times New Roman"/>
                <w:sz w:val="24"/>
                <w:szCs w:val="24"/>
              </w:rPr>
              <w:t>ay</w:t>
            </w:r>
            <w:r w:rsidR="00E80940">
              <w:rPr>
                <w:rFonts w:ascii="Times New Roman" w:eastAsia="Times New Roman" w:hAnsi="Times New Roman" w:cs="Times New Roman"/>
                <w:sz w:val="24"/>
                <w:szCs w:val="24"/>
              </w:rPr>
              <w:t>’</w:t>
            </w:r>
            <w:r w:rsidR="002B7C39" w:rsidRPr="00362E32">
              <w:rPr>
                <w:rFonts w:ascii="Times New Roman" w:eastAsia="Times New Roman" w:hAnsi="Times New Roman" w:cs="Times New Roman"/>
                <w:sz w:val="24"/>
                <w:szCs w:val="24"/>
              </w:rPr>
              <w:t>de</w:t>
            </w:r>
            <w:proofErr w:type="spellEnd"/>
            <w:r w:rsidR="002B7C39" w:rsidRPr="00362E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görülebilir özellikte mavi renkli radyo opak ipliğe sahip olmalıdır.</w:t>
            </w:r>
          </w:p>
          <w:p w14:paraId="4CAE7503" w14:textId="77777777" w:rsidR="002B7C39" w:rsidRPr="00362E32" w:rsidRDefault="00FB068B" w:rsidP="00362E32">
            <w:pPr>
              <w:pStyle w:val="ListeParagraf"/>
              <w:numPr>
                <w:ilvl w:val="0"/>
                <w:numId w:val="20"/>
              </w:numPr>
              <w:spacing w:before="120" w:after="120" w:line="360" w:lineRule="auto"/>
              <w:ind w:left="737" w:right="278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E32">
              <w:rPr>
                <w:rFonts w:ascii="Times New Roman" w:hAnsi="Times New Roman" w:cs="Times New Roman"/>
                <w:sz w:val="24"/>
                <w:szCs w:val="24"/>
              </w:rPr>
              <w:t xml:space="preserve">Yara sıvısını, yara ortamında birikmesini emerek engellemeli ve aseptik ortamı katyonik bağ </w:t>
            </w:r>
            <w:r w:rsidR="002B7C39" w:rsidRPr="00362E32">
              <w:rPr>
                <w:rFonts w:ascii="Times New Roman" w:hAnsi="Times New Roman" w:cs="Times New Roman"/>
                <w:sz w:val="24"/>
                <w:szCs w:val="24"/>
              </w:rPr>
              <w:t xml:space="preserve">veya hemostazı </w:t>
            </w:r>
            <w:r w:rsidRPr="00362E32">
              <w:rPr>
                <w:rFonts w:ascii="Times New Roman" w:hAnsi="Times New Roman" w:cs="Times New Roman"/>
                <w:sz w:val="24"/>
                <w:szCs w:val="24"/>
              </w:rPr>
              <w:t>sağlamalıdır.</w:t>
            </w:r>
          </w:p>
          <w:p w14:paraId="740854F4" w14:textId="3EBBFF11" w:rsidR="002B7C39" w:rsidRPr="00362E32" w:rsidRDefault="002B7C39" w:rsidP="00362E32">
            <w:pPr>
              <w:pStyle w:val="ListeParagraf"/>
              <w:numPr>
                <w:ilvl w:val="0"/>
                <w:numId w:val="20"/>
              </w:numPr>
              <w:spacing w:before="120" w:after="120" w:line="360" w:lineRule="auto"/>
              <w:ind w:left="737" w:right="278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E32">
              <w:rPr>
                <w:rFonts w:ascii="Times New Roman" w:hAnsi="Times New Roman" w:cs="Times New Roman"/>
                <w:sz w:val="24"/>
                <w:szCs w:val="24"/>
              </w:rPr>
              <w:t xml:space="preserve">Kitosan içerikli </w:t>
            </w:r>
            <w:r w:rsidR="002C4646" w:rsidRPr="00362E32">
              <w:rPr>
                <w:rFonts w:ascii="Times New Roman" w:hAnsi="Times New Roman" w:cs="Times New Roman"/>
                <w:sz w:val="24"/>
                <w:szCs w:val="24"/>
              </w:rPr>
              <w:t>ürünler:</w:t>
            </w:r>
            <w:r w:rsidRPr="00362E32">
              <w:rPr>
                <w:rFonts w:ascii="Times New Roman" w:hAnsi="Times New Roman" w:cs="Times New Roman"/>
                <w:sz w:val="24"/>
                <w:szCs w:val="24"/>
              </w:rPr>
              <w:t xml:space="preserve"> Pıhtılaşma faktörlerinden bağımsız olarak eritrosit bariyeri oluşturmalı ve trombositlerle direkt etkileşime girerek TGF-B1 ve PDGF salınımını </w:t>
            </w:r>
            <w:r w:rsidR="002C4646" w:rsidRPr="00362E32">
              <w:rPr>
                <w:rFonts w:ascii="Times New Roman" w:hAnsi="Times New Roman" w:cs="Times New Roman"/>
                <w:sz w:val="24"/>
                <w:szCs w:val="24"/>
              </w:rPr>
              <w:t xml:space="preserve">artırabilmeli, </w:t>
            </w:r>
            <w:r w:rsidR="002C4646" w:rsidRPr="00362E32">
              <w:rPr>
                <w:rFonts w:ascii="Times New Roman" w:eastAsia="Times New Roman" w:hAnsi="Times New Roman" w:cs="Times New Roman"/>
                <w:sz w:val="24"/>
                <w:szCs w:val="24"/>
              </w:rPr>
              <w:t>Kaolin</w:t>
            </w:r>
            <w:r w:rsidRPr="00362E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içerikli olanlar ise pıhtılaşma faktörlerini kullanarak kanamayı durdurmalıdır.</w:t>
            </w:r>
          </w:p>
          <w:p w14:paraId="0ABBC376" w14:textId="21563441" w:rsidR="00FB068B" w:rsidRPr="00362E32" w:rsidRDefault="002B7C39" w:rsidP="00362E32">
            <w:pPr>
              <w:pStyle w:val="ListeParagraf"/>
              <w:numPr>
                <w:ilvl w:val="0"/>
                <w:numId w:val="20"/>
              </w:numPr>
              <w:spacing w:before="120" w:after="120" w:line="360" w:lineRule="auto"/>
              <w:ind w:left="737" w:right="278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E32">
              <w:rPr>
                <w:rFonts w:ascii="Times New Roman" w:hAnsi="Times New Roman" w:cs="Times New Roman"/>
                <w:sz w:val="24"/>
                <w:szCs w:val="24"/>
              </w:rPr>
              <w:t xml:space="preserve">Kitosan </w:t>
            </w:r>
            <w:r w:rsidR="006177AF" w:rsidRPr="00362E32">
              <w:rPr>
                <w:rFonts w:ascii="Times New Roman" w:hAnsi="Times New Roman" w:cs="Times New Roman"/>
                <w:sz w:val="24"/>
                <w:szCs w:val="24"/>
              </w:rPr>
              <w:t>Aktif madde h</w:t>
            </w:r>
            <w:r w:rsidR="009368A4" w:rsidRPr="00362E32">
              <w:rPr>
                <w:rFonts w:ascii="Times New Roman" w:hAnsi="Times New Roman" w:cs="Times New Roman"/>
                <w:sz w:val="24"/>
                <w:szCs w:val="24"/>
              </w:rPr>
              <w:t>emostaz</w:t>
            </w:r>
            <w:r w:rsidR="00FB068B" w:rsidRPr="00362E32">
              <w:rPr>
                <w:rFonts w:ascii="Times New Roman" w:hAnsi="Times New Roman" w:cs="Times New Roman"/>
                <w:sz w:val="24"/>
                <w:szCs w:val="24"/>
              </w:rPr>
              <w:t xml:space="preserve"> ve daha sonra hastane kullanımında yaranın iyileşmesini sağlayacak makrofaj migrasyonunu sağlamalı</w:t>
            </w:r>
            <w:r w:rsidR="007A6C4E" w:rsidRPr="00362E32">
              <w:rPr>
                <w:rFonts w:ascii="Times New Roman" w:hAnsi="Times New Roman" w:cs="Times New Roman"/>
                <w:sz w:val="24"/>
                <w:szCs w:val="24"/>
              </w:rPr>
              <w:t xml:space="preserve"> ve a</w:t>
            </w:r>
            <w:r w:rsidR="00FB068B" w:rsidRPr="00362E32">
              <w:rPr>
                <w:rFonts w:ascii="Times New Roman" w:hAnsi="Times New Roman" w:cs="Times New Roman"/>
                <w:sz w:val="24"/>
                <w:szCs w:val="24"/>
              </w:rPr>
              <w:t xml:space="preserve">ktif madde yara iyileşmesinin proliferatif fazında granülasyon hızını artırmalıdır. Yara bölgesinde kademeli olarak fibroblast proliferasyonunu sağlamalıdır. </w:t>
            </w:r>
          </w:p>
          <w:p w14:paraId="01E76D13" w14:textId="59FA1F8A" w:rsidR="00FB068B" w:rsidRPr="00362E32" w:rsidRDefault="00FB068B" w:rsidP="00362E32">
            <w:pPr>
              <w:pStyle w:val="ListeParagraf"/>
              <w:numPr>
                <w:ilvl w:val="0"/>
                <w:numId w:val="20"/>
              </w:numPr>
              <w:spacing w:before="120" w:after="120" w:line="360" w:lineRule="auto"/>
              <w:ind w:left="737" w:right="278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E32">
              <w:rPr>
                <w:rFonts w:ascii="Times New Roman" w:hAnsi="Times New Roman" w:cs="Times New Roman"/>
                <w:sz w:val="24"/>
                <w:szCs w:val="24"/>
              </w:rPr>
              <w:t xml:space="preserve">Operasyon bölgesinde </w:t>
            </w:r>
            <w:r w:rsidR="00CE4F05" w:rsidRPr="00362E32">
              <w:rPr>
                <w:rFonts w:ascii="Times New Roman" w:hAnsi="Times New Roman" w:cs="Times New Roman"/>
                <w:sz w:val="24"/>
                <w:szCs w:val="24"/>
              </w:rPr>
              <w:t xml:space="preserve">yaralının </w:t>
            </w:r>
            <w:r w:rsidR="0027026D" w:rsidRPr="00362E32">
              <w:rPr>
                <w:rFonts w:ascii="Times New Roman" w:hAnsi="Times New Roman" w:cs="Times New Roman"/>
                <w:sz w:val="24"/>
                <w:szCs w:val="24"/>
              </w:rPr>
              <w:t>ve/veya</w:t>
            </w:r>
            <w:r w:rsidR="00CE4F05" w:rsidRPr="00362E32">
              <w:rPr>
                <w:rFonts w:ascii="Times New Roman" w:hAnsi="Times New Roman" w:cs="Times New Roman"/>
                <w:sz w:val="24"/>
                <w:szCs w:val="24"/>
              </w:rPr>
              <w:t xml:space="preserve"> debriman-ameliyat gibi vakalar sonrasında arter</w:t>
            </w:r>
            <w:r w:rsidRPr="00362E32">
              <w:rPr>
                <w:rFonts w:ascii="Times New Roman" w:hAnsi="Times New Roman" w:cs="Times New Roman"/>
                <w:sz w:val="24"/>
                <w:szCs w:val="24"/>
              </w:rPr>
              <w:t xml:space="preserve">, arteoritler, kapiller, venüller ve ven kanamaları olan tüm vakalarda ve ayrıca kan sulandırıcı kullanan yaralıların tüm arter, arterioller </w:t>
            </w:r>
            <w:r w:rsidRPr="00362E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kapiller, venüller ve ven kanamaları olan tüm vakalarda kanamayı durdurabilme özelliği olmalıdır. </w:t>
            </w:r>
          </w:p>
          <w:p w14:paraId="265026E1" w14:textId="282D8FED" w:rsidR="00FB068B" w:rsidRPr="00362E32" w:rsidRDefault="00A72211" w:rsidP="00362E32">
            <w:pPr>
              <w:pStyle w:val="ListeParagraf"/>
              <w:numPr>
                <w:ilvl w:val="0"/>
                <w:numId w:val="20"/>
              </w:numPr>
              <w:spacing w:before="120" w:after="120" w:line="360" w:lineRule="auto"/>
              <w:ind w:left="737" w:right="278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E32">
              <w:rPr>
                <w:rFonts w:ascii="Times New Roman" w:hAnsi="Times New Roman" w:cs="Times New Roman"/>
                <w:sz w:val="24"/>
                <w:szCs w:val="24"/>
              </w:rPr>
              <w:t>Hemostazı</w:t>
            </w:r>
            <w:r w:rsidR="00FB068B" w:rsidRPr="00362E32">
              <w:rPr>
                <w:rFonts w:ascii="Times New Roman" w:hAnsi="Times New Roman" w:cs="Times New Roman"/>
                <w:sz w:val="24"/>
                <w:szCs w:val="24"/>
              </w:rPr>
              <w:t xml:space="preserve"> sağladıktan sonra 24 saate kadar tekrar kanama </w:t>
            </w:r>
            <w:r w:rsidR="00DD15B6" w:rsidRPr="00362E32">
              <w:rPr>
                <w:rFonts w:ascii="Times New Roman" w:hAnsi="Times New Roman" w:cs="Times New Roman"/>
                <w:sz w:val="24"/>
                <w:szCs w:val="24"/>
              </w:rPr>
              <w:t>olmasını engellemelidir.</w:t>
            </w:r>
          </w:p>
          <w:p w14:paraId="7C39DFD9" w14:textId="4519215D" w:rsidR="00FB068B" w:rsidRPr="00362E32" w:rsidRDefault="00FB068B" w:rsidP="00362E32">
            <w:pPr>
              <w:pStyle w:val="ListeParagraf"/>
              <w:numPr>
                <w:ilvl w:val="0"/>
                <w:numId w:val="20"/>
              </w:numPr>
              <w:spacing w:before="120" w:after="120" w:line="360" w:lineRule="auto"/>
              <w:ind w:left="737" w:right="278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E32">
              <w:rPr>
                <w:rFonts w:ascii="Times New Roman" w:hAnsi="Times New Roman" w:cs="Times New Roman"/>
                <w:sz w:val="24"/>
                <w:szCs w:val="24"/>
              </w:rPr>
              <w:t xml:space="preserve">Ürün -20C </w:t>
            </w:r>
            <w:r w:rsidR="00DD15B6" w:rsidRPr="00362E32">
              <w:rPr>
                <w:rFonts w:ascii="Times New Roman" w:hAnsi="Times New Roman" w:cs="Times New Roman"/>
                <w:sz w:val="24"/>
                <w:szCs w:val="24"/>
              </w:rPr>
              <w:t xml:space="preserve">ile </w:t>
            </w:r>
            <w:r w:rsidRPr="00362E32">
              <w:rPr>
                <w:rFonts w:ascii="Times New Roman" w:hAnsi="Times New Roman" w:cs="Times New Roman"/>
                <w:sz w:val="24"/>
                <w:szCs w:val="24"/>
              </w:rPr>
              <w:t>+60C arasında</w:t>
            </w:r>
            <w:r w:rsidR="00DD15B6" w:rsidRPr="00362E32">
              <w:rPr>
                <w:rFonts w:ascii="Times New Roman" w:hAnsi="Times New Roman" w:cs="Times New Roman"/>
                <w:sz w:val="24"/>
                <w:szCs w:val="24"/>
              </w:rPr>
              <w:t>ki ısılarda</w:t>
            </w:r>
            <w:r w:rsidRPr="00362E32">
              <w:rPr>
                <w:rFonts w:ascii="Times New Roman" w:hAnsi="Times New Roman" w:cs="Times New Roman"/>
                <w:sz w:val="24"/>
                <w:szCs w:val="24"/>
              </w:rPr>
              <w:t xml:space="preserve"> etkinliği</w:t>
            </w:r>
            <w:r w:rsidR="007A6C4E" w:rsidRPr="00362E32">
              <w:rPr>
                <w:rFonts w:ascii="Times New Roman" w:hAnsi="Times New Roman" w:cs="Times New Roman"/>
                <w:sz w:val="24"/>
                <w:szCs w:val="24"/>
              </w:rPr>
              <w:t>ni</w:t>
            </w:r>
            <w:r w:rsidRPr="00362E32">
              <w:rPr>
                <w:rFonts w:ascii="Times New Roman" w:hAnsi="Times New Roman" w:cs="Times New Roman"/>
                <w:sz w:val="24"/>
                <w:szCs w:val="24"/>
              </w:rPr>
              <w:t xml:space="preserve"> ve ambalajı bozulmamalı</w:t>
            </w:r>
            <w:r w:rsidR="00DD15B6" w:rsidRPr="00362E32">
              <w:rPr>
                <w:rFonts w:ascii="Times New Roman" w:hAnsi="Times New Roman" w:cs="Times New Roman"/>
                <w:sz w:val="24"/>
                <w:szCs w:val="24"/>
              </w:rPr>
              <w:t xml:space="preserve"> ve </w:t>
            </w:r>
            <w:r w:rsidRPr="00362E32">
              <w:rPr>
                <w:rFonts w:ascii="Times New Roman" w:hAnsi="Times New Roman" w:cs="Times New Roman"/>
                <w:sz w:val="24"/>
                <w:szCs w:val="24"/>
              </w:rPr>
              <w:t xml:space="preserve">hipotermi vakalarında </w:t>
            </w:r>
            <w:r w:rsidR="00A72211" w:rsidRPr="00362E32">
              <w:rPr>
                <w:rFonts w:ascii="Times New Roman" w:hAnsi="Times New Roman" w:cs="Times New Roman"/>
                <w:sz w:val="24"/>
                <w:szCs w:val="24"/>
              </w:rPr>
              <w:t>kullanılabilmelidir</w:t>
            </w:r>
            <w:r w:rsidRPr="00362E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E6EA9C7" w14:textId="27B073D6" w:rsidR="00FB068B" w:rsidRPr="00362E32" w:rsidRDefault="00FB068B" w:rsidP="00362E32">
            <w:pPr>
              <w:pStyle w:val="ListeParagraf"/>
              <w:numPr>
                <w:ilvl w:val="0"/>
                <w:numId w:val="20"/>
              </w:numPr>
              <w:spacing w:before="120" w:after="120" w:line="360" w:lineRule="auto"/>
              <w:ind w:left="737" w:right="278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E32">
              <w:rPr>
                <w:rFonts w:ascii="Times New Roman" w:hAnsi="Times New Roman" w:cs="Times New Roman"/>
                <w:sz w:val="24"/>
                <w:szCs w:val="24"/>
              </w:rPr>
              <w:t xml:space="preserve">Heparin, </w:t>
            </w:r>
            <w:r w:rsidR="00A72211" w:rsidRPr="00362E32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362E32">
              <w:rPr>
                <w:rFonts w:ascii="Times New Roman" w:hAnsi="Times New Roman" w:cs="Times New Roman"/>
                <w:sz w:val="24"/>
                <w:szCs w:val="24"/>
              </w:rPr>
              <w:t xml:space="preserve">omodin </w:t>
            </w:r>
            <w:r w:rsidR="00A72211" w:rsidRPr="00362E32">
              <w:rPr>
                <w:rFonts w:ascii="Times New Roman" w:hAnsi="Times New Roman" w:cs="Times New Roman"/>
                <w:sz w:val="24"/>
                <w:szCs w:val="24"/>
              </w:rPr>
              <w:t xml:space="preserve">vb. </w:t>
            </w:r>
            <w:r w:rsidRPr="00362E32">
              <w:rPr>
                <w:rFonts w:ascii="Times New Roman" w:hAnsi="Times New Roman" w:cs="Times New Roman"/>
                <w:sz w:val="24"/>
                <w:szCs w:val="24"/>
              </w:rPr>
              <w:t xml:space="preserve">gibi kan sulandırıcı </w:t>
            </w:r>
            <w:r w:rsidR="00A72211" w:rsidRPr="00362E32">
              <w:rPr>
                <w:rFonts w:ascii="Times New Roman" w:hAnsi="Times New Roman" w:cs="Times New Roman"/>
                <w:sz w:val="24"/>
                <w:szCs w:val="24"/>
              </w:rPr>
              <w:t xml:space="preserve">ilaç </w:t>
            </w:r>
            <w:r w:rsidRPr="00362E32">
              <w:rPr>
                <w:rFonts w:ascii="Times New Roman" w:hAnsi="Times New Roman" w:cs="Times New Roman"/>
                <w:sz w:val="24"/>
                <w:szCs w:val="24"/>
              </w:rPr>
              <w:t xml:space="preserve">kullanan yaralılarda kullanılabileceği ambalajında belirtmelidir. </w:t>
            </w:r>
          </w:p>
          <w:p w14:paraId="5674140E" w14:textId="0C84CF9C" w:rsidR="00FB068B" w:rsidRPr="00362E32" w:rsidRDefault="00FB068B" w:rsidP="00362E32">
            <w:pPr>
              <w:pStyle w:val="ListeParagraf"/>
              <w:numPr>
                <w:ilvl w:val="0"/>
                <w:numId w:val="20"/>
              </w:numPr>
              <w:spacing w:before="120" w:after="120" w:line="360" w:lineRule="auto"/>
              <w:ind w:left="737" w:right="278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E32">
              <w:rPr>
                <w:rFonts w:ascii="Times New Roman" w:hAnsi="Times New Roman" w:cs="Times New Roman"/>
                <w:sz w:val="24"/>
                <w:szCs w:val="24"/>
              </w:rPr>
              <w:t xml:space="preserve">Patolojik </w:t>
            </w:r>
            <w:r w:rsidR="00A72211" w:rsidRPr="00362E32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362E32">
              <w:rPr>
                <w:rFonts w:ascii="Times New Roman" w:hAnsi="Times New Roman" w:cs="Times New Roman"/>
                <w:sz w:val="24"/>
                <w:szCs w:val="24"/>
              </w:rPr>
              <w:t xml:space="preserve">oagülopati vakalarında kanama kontrol altına almaya yardımcı olmalıdır. </w:t>
            </w:r>
          </w:p>
          <w:p w14:paraId="3E3231FB" w14:textId="77777777" w:rsidR="00FB068B" w:rsidRPr="00362E32" w:rsidRDefault="00FB068B" w:rsidP="00362E32">
            <w:pPr>
              <w:pStyle w:val="ListeParagraf"/>
              <w:numPr>
                <w:ilvl w:val="0"/>
                <w:numId w:val="20"/>
              </w:numPr>
              <w:spacing w:before="120" w:after="120" w:line="360" w:lineRule="auto"/>
              <w:ind w:left="737" w:right="278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E32">
              <w:rPr>
                <w:rFonts w:ascii="Times New Roman" w:hAnsi="Times New Roman" w:cs="Times New Roman"/>
                <w:sz w:val="24"/>
                <w:szCs w:val="24"/>
              </w:rPr>
              <w:t>Bakteri, virüs ve diğer mikroorganizmaları taşıma riski olmamalıdır.</w:t>
            </w:r>
          </w:p>
          <w:p w14:paraId="26B43C4F" w14:textId="77777777" w:rsidR="00FB068B" w:rsidRPr="00362E32" w:rsidRDefault="00FB068B" w:rsidP="00362E32">
            <w:pPr>
              <w:pStyle w:val="ListeParagraf"/>
              <w:numPr>
                <w:ilvl w:val="0"/>
                <w:numId w:val="20"/>
              </w:numPr>
              <w:spacing w:before="120" w:after="120" w:line="360" w:lineRule="auto"/>
              <w:ind w:left="737" w:right="278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E32">
              <w:rPr>
                <w:rFonts w:ascii="Times New Roman" w:hAnsi="Times New Roman" w:cs="Times New Roman"/>
                <w:sz w:val="24"/>
                <w:szCs w:val="24"/>
              </w:rPr>
              <w:t xml:space="preserve">Yara bölgesinde ilave tahriş, tahribat ve ısı oluşturulmamalıdır. </w:t>
            </w:r>
          </w:p>
          <w:p w14:paraId="6B7A592B" w14:textId="77777777" w:rsidR="00FB068B" w:rsidRPr="00362E32" w:rsidRDefault="00FB068B" w:rsidP="00362E32">
            <w:pPr>
              <w:pStyle w:val="ListeParagraf"/>
              <w:numPr>
                <w:ilvl w:val="0"/>
                <w:numId w:val="20"/>
              </w:numPr>
              <w:spacing w:before="120" w:after="120" w:line="360" w:lineRule="auto"/>
              <w:ind w:left="737" w:right="278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E32">
              <w:rPr>
                <w:rFonts w:ascii="Times New Roman" w:hAnsi="Times New Roman" w:cs="Times New Roman"/>
                <w:sz w:val="24"/>
                <w:szCs w:val="24"/>
              </w:rPr>
              <w:t>Deminarilize olup protein ve lipit molekülleri içermemeli ve bağışıklık tepkisi tehlikesi olmamalıdır.</w:t>
            </w:r>
          </w:p>
          <w:p w14:paraId="4FBBC8D9" w14:textId="6553A015" w:rsidR="00FB068B" w:rsidRPr="00362E32" w:rsidRDefault="00FB068B" w:rsidP="00362E32">
            <w:pPr>
              <w:pStyle w:val="ListeParagraf"/>
              <w:numPr>
                <w:ilvl w:val="0"/>
                <w:numId w:val="20"/>
              </w:numPr>
              <w:spacing w:before="120" w:after="120" w:line="360" w:lineRule="auto"/>
              <w:ind w:left="737" w:right="278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E32">
              <w:rPr>
                <w:rFonts w:ascii="Times New Roman" w:hAnsi="Times New Roman" w:cs="Times New Roman"/>
                <w:sz w:val="24"/>
                <w:szCs w:val="24"/>
              </w:rPr>
              <w:t>Aktif maddenin antibakteriyel özelliği olmalıdır.</w:t>
            </w:r>
          </w:p>
          <w:p w14:paraId="7214FAFB" w14:textId="77777777" w:rsidR="00FB068B" w:rsidRPr="00362E32" w:rsidRDefault="00FB068B" w:rsidP="00362E32">
            <w:pPr>
              <w:pStyle w:val="ListeParagraf"/>
              <w:numPr>
                <w:ilvl w:val="0"/>
                <w:numId w:val="20"/>
              </w:numPr>
              <w:spacing w:before="120" w:after="120" w:line="360" w:lineRule="auto"/>
              <w:ind w:left="737" w:right="278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E32">
              <w:rPr>
                <w:rFonts w:ascii="Times New Roman" w:hAnsi="Times New Roman" w:cs="Times New Roman"/>
                <w:sz w:val="24"/>
                <w:szCs w:val="24"/>
              </w:rPr>
              <w:t xml:space="preserve">Bandaj çıkarıldıktan sonra geriye kalan kitosan-R en geç 15 gün içinde vücut tarafından emilebilir olmalıdır. </w:t>
            </w:r>
          </w:p>
          <w:p w14:paraId="29ED5A55" w14:textId="77777777" w:rsidR="00FB068B" w:rsidRPr="00362E32" w:rsidRDefault="00FB068B" w:rsidP="00362E32">
            <w:pPr>
              <w:pStyle w:val="ListeParagraf"/>
              <w:numPr>
                <w:ilvl w:val="0"/>
                <w:numId w:val="20"/>
              </w:numPr>
              <w:spacing w:before="120" w:after="120" w:line="360" w:lineRule="auto"/>
              <w:ind w:left="737" w:right="278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E32">
              <w:rPr>
                <w:rFonts w:ascii="Times New Roman" w:hAnsi="Times New Roman" w:cs="Times New Roman"/>
                <w:sz w:val="24"/>
                <w:szCs w:val="24"/>
              </w:rPr>
              <w:t>Koyun, sığır, domuz, alkol veya insan kaynaklı madde içermediği ambalajında belirtmelidir.</w:t>
            </w:r>
          </w:p>
          <w:p w14:paraId="3F7258C1" w14:textId="31990F36" w:rsidR="002B7C39" w:rsidRPr="00362E32" w:rsidRDefault="002B7C39" w:rsidP="00362E32">
            <w:pPr>
              <w:pStyle w:val="ListeParagraf"/>
              <w:numPr>
                <w:ilvl w:val="0"/>
                <w:numId w:val="20"/>
              </w:numPr>
              <w:spacing w:before="120" w:after="120" w:line="360" w:lineRule="auto"/>
              <w:ind w:left="737" w:right="278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E32">
              <w:rPr>
                <w:rFonts w:ascii="Times New Roman" w:hAnsi="Times New Roman" w:cs="Times New Roman"/>
                <w:sz w:val="24"/>
                <w:szCs w:val="24"/>
              </w:rPr>
              <w:t>Ambalaj şekli steril tekli vakumlu paketlerde, darbe, delinme, nem ve ısıdan etkilenmeyecek şekilde hâkî renkte, askeri gece görüş sistemleriyle karanlık ortamda okunabilir</w:t>
            </w:r>
            <w:r w:rsidR="00362E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62E32">
              <w:rPr>
                <w:rFonts w:ascii="Times New Roman" w:hAnsi="Times New Roman" w:cs="Times New Roman"/>
                <w:sz w:val="24"/>
                <w:szCs w:val="24"/>
              </w:rPr>
              <w:t xml:space="preserve">koyu sarı renkte </w:t>
            </w:r>
            <w:r w:rsidR="00CA53E5" w:rsidRPr="00362E32">
              <w:rPr>
                <w:rFonts w:ascii="Times New Roman" w:hAnsi="Times New Roman" w:cs="Times New Roman"/>
                <w:sz w:val="24"/>
                <w:szCs w:val="24"/>
              </w:rPr>
              <w:t xml:space="preserve">veya </w:t>
            </w:r>
            <w:r w:rsidR="00CA53E5" w:rsidRPr="00362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sezgisel</w:t>
            </w:r>
            <w:r w:rsidRPr="00362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çentiklere sahip kolay açılabilir </w:t>
            </w:r>
            <w:r w:rsidR="00CA53E5" w:rsidRPr="00362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ambalajda Türkçe</w:t>
            </w:r>
            <w:r w:rsidRPr="00362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veya görsel kullanım </w:t>
            </w:r>
            <w:r w:rsidR="00CA53E5" w:rsidRPr="00362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bilgilerine sahip </w:t>
            </w:r>
            <w:r w:rsidR="00CA53E5" w:rsidRPr="00362E32">
              <w:rPr>
                <w:rFonts w:ascii="Times New Roman" w:hAnsi="Times New Roman" w:cs="Times New Roman"/>
                <w:sz w:val="24"/>
                <w:szCs w:val="24"/>
              </w:rPr>
              <w:t>olmalıdır</w:t>
            </w:r>
            <w:r w:rsidRPr="00362E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167CC76" w14:textId="39EEAD5A" w:rsidR="002C4646" w:rsidRPr="00362E32" w:rsidRDefault="007A6C4E" w:rsidP="00362E32">
            <w:pPr>
              <w:pStyle w:val="ListeParagraf"/>
              <w:numPr>
                <w:ilvl w:val="0"/>
                <w:numId w:val="20"/>
              </w:numPr>
              <w:tabs>
                <w:tab w:val="left" w:pos="284"/>
                <w:tab w:val="left" w:pos="426"/>
              </w:tabs>
              <w:spacing w:before="120" w:after="120" w:line="360" w:lineRule="auto"/>
              <w:ind w:left="737" w:right="278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E32">
              <w:rPr>
                <w:rFonts w:ascii="Times New Roman" w:hAnsi="Times New Roman" w:cs="Times New Roman"/>
                <w:sz w:val="24"/>
                <w:szCs w:val="24"/>
              </w:rPr>
              <w:t>Ambalaj; k</w:t>
            </w:r>
            <w:r w:rsidR="00FB068B" w:rsidRPr="00362E32">
              <w:rPr>
                <w:rFonts w:ascii="Times New Roman" w:hAnsi="Times New Roman" w:cs="Times New Roman"/>
                <w:sz w:val="24"/>
                <w:szCs w:val="24"/>
              </w:rPr>
              <w:t>ullanıcı tek elle ve</w:t>
            </w:r>
            <w:r w:rsidRPr="00362E32">
              <w:rPr>
                <w:rFonts w:ascii="Times New Roman" w:hAnsi="Times New Roman" w:cs="Times New Roman"/>
                <w:sz w:val="24"/>
                <w:szCs w:val="24"/>
              </w:rPr>
              <w:t>/veya paketi</w:t>
            </w:r>
            <w:r w:rsidR="00FB068B" w:rsidRPr="00362E32">
              <w:rPr>
                <w:rFonts w:ascii="Times New Roman" w:hAnsi="Times New Roman" w:cs="Times New Roman"/>
                <w:sz w:val="24"/>
                <w:szCs w:val="24"/>
              </w:rPr>
              <w:t xml:space="preserve"> bir şekilde sabitledikten </w:t>
            </w:r>
            <w:r w:rsidR="00A75089" w:rsidRPr="00362E32">
              <w:rPr>
                <w:rFonts w:ascii="Times New Roman" w:hAnsi="Times New Roman" w:cs="Times New Roman"/>
                <w:sz w:val="24"/>
                <w:szCs w:val="24"/>
              </w:rPr>
              <w:t xml:space="preserve">sonra kolaylıkta </w:t>
            </w:r>
            <w:r w:rsidR="0084327A" w:rsidRPr="00362E32">
              <w:rPr>
                <w:rFonts w:ascii="Times New Roman" w:hAnsi="Times New Roman" w:cs="Times New Roman"/>
                <w:sz w:val="24"/>
                <w:szCs w:val="24"/>
              </w:rPr>
              <w:t xml:space="preserve">açabilecek </w:t>
            </w:r>
            <w:r w:rsidR="00A75089" w:rsidRPr="00362E32">
              <w:rPr>
                <w:rFonts w:ascii="Times New Roman" w:hAnsi="Times New Roman" w:cs="Times New Roman"/>
                <w:sz w:val="24"/>
                <w:szCs w:val="24"/>
              </w:rPr>
              <w:t xml:space="preserve">dizaynda </w:t>
            </w:r>
            <w:r w:rsidR="0084327A" w:rsidRPr="00362E32">
              <w:rPr>
                <w:rFonts w:ascii="Times New Roman" w:hAnsi="Times New Roman" w:cs="Times New Roman"/>
                <w:sz w:val="24"/>
                <w:szCs w:val="24"/>
              </w:rPr>
              <w:t>olmalıdır.</w:t>
            </w:r>
          </w:p>
          <w:p w14:paraId="147D3648" w14:textId="77777777" w:rsidR="00362E32" w:rsidRPr="00362E32" w:rsidRDefault="00362E32" w:rsidP="00362E32">
            <w:pPr>
              <w:pStyle w:val="ListeParagraf"/>
              <w:tabs>
                <w:tab w:val="left" w:pos="284"/>
                <w:tab w:val="left" w:pos="426"/>
              </w:tabs>
              <w:spacing w:before="120" w:after="120" w:line="360" w:lineRule="auto"/>
              <w:ind w:left="451" w:right="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0519AA" w14:textId="59C54468" w:rsidR="0084327A" w:rsidRDefault="00B43970" w:rsidP="00E80940">
            <w:pPr>
              <w:pStyle w:val="ListeParagraf"/>
              <w:spacing w:before="240" w:after="240" w:line="360" w:lineRule="auto"/>
              <w:ind w:left="453" w:right="278" w:hanging="42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2E32">
              <w:rPr>
                <w:rFonts w:ascii="Times New Roman" w:hAnsi="Times New Roman" w:cs="Times New Roman"/>
                <w:b/>
                <w:sz w:val="24"/>
                <w:szCs w:val="24"/>
              </w:rPr>
              <w:t>SİLİNDİR</w:t>
            </w:r>
            <w:r w:rsidR="0084327A" w:rsidRPr="00362E3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TAMPON</w:t>
            </w:r>
          </w:p>
          <w:p w14:paraId="1D9FC31F" w14:textId="7A3E57CA" w:rsidR="00DB3562" w:rsidRPr="00362E32" w:rsidRDefault="00A72211" w:rsidP="00E80940">
            <w:pPr>
              <w:pStyle w:val="ListeParagraf"/>
              <w:numPr>
                <w:ilvl w:val="0"/>
                <w:numId w:val="20"/>
              </w:numPr>
              <w:spacing w:before="240" w:after="240" w:line="360" w:lineRule="auto"/>
              <w:ind w:left="737" w:right="278" w:hanging="425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362E32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Ü</w:t>
            </w:r>
            <w:r w:rsidR="00B43970" w:rsidRPr="00362E32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rün</w:t>
            </w:r>
            <w:bookmarkStart w:id="0" w:name="_Hlk121143884"/>
            <w:r w:rsidR="00587A7E" w:rsidRPr="00362E32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CE4F05" w:rsidRPr="00362E3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zh-CN"/>
              </w:rPr>
              <w:t>gazlı bez formunda emil</w:t>
            </w:r>
            <w:r w:rsidR="00587A7E" w:rsidRPr="00362E3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zh-CN"/>
              </w:rPr>
              <w:t>e</w:t>
            </w:r>
            <w:r w:rsidR="00CE4F05" w:rsidRPr="00362E3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zh-CN"/>
              </w:rPr>
              <w:t>meyen</w:t>
            </w:r>
            <w:r w:rsidR="00587A7E" w:rsidRPr="00362E3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zh-CN"/>
              </w:rPr>
              <w:t>,</w:t>
            </w:r>
            <w:r w:rsidR="00CE4F05" w:rsidRPr="00362E3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zh-CN"/>
              </w:rPr>
              <w:t xml:space="preserve"> </w:t>
            </w:r>
            <w:r w:rsidR="00DB3562" w:rsidRPr="00362E3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zh-CN"/>
              </w:rPr>
              <w:t xml:space="preserve">kitosan içeren özel formülden </w:t>
            </w:r>
            <w:r w:rsidR="00587A7E" w:rsidRPr="00362E3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zh-CN"/>
              </w:rPr>
              <w:t xml:space="preserve">imal </w:t>
            </w:r>
            <w:r w:rsidR="00CE4F05" w:rsidRPr="00362E3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zh-CN"/>
              </w:rPr>
              <w:t xml:space="preserve">hemostatik </w:t>
            </w:r>
            <w:bookmarkEnd w:id="0"/>
            <w:r w:rsidR="00CE4F05" w:rsidRPr="00362E3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zh-CN"/>
              </w:rPr>
              <w:t xml:space="preserve">etkili </w:t>
            </w:r>
            <w:r w:rsidR="0084327A" w:rsidRPr="00362E3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zh-CN"/>
              </w:rPr>
              <w:t>olmalıdır.</w:t>
            </w:r>
            <w:r w:rsidR="00DB3562" w:rsidRPr="00362E3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</w:t>
            </w:r>
          </w:p>
          <w:p w14:paraId="56CCC5EB" w14:textId="77777777" w:rsidR="00DB3562" w:rsidRPr="00362E32" w:rsidRDefault="00DB3562" w:rsidP="00E80940">
            <w:pPr>
              <w:pStyle w:val="ListeParagraf"/>
              <w:numPr>
                <w:ilvl w:val="0"/>
                <w:numId w:val="20"/>
              </w:numPr>
              <w:spacing w:line="360" w:lineRule="auto"/>
              <w:ind w:left="737" w:right="277" w:hanging="426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362E3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Ürün ebatları 7,6 cm x 50 cm, 7,6 cm x 100 cm, 7,6 cm x 150 cm, </w:t>
            </w:r>
            <w:r w:rsidRPr="00362E32">
              <w:rPr>
                <w:rFonts w:ascii="Times New Roman" w:eastAsiaTheme="minorEastAsia" w:hAnsi="Times New Roman" w:cs="Times New Roman"/>
                <w:color w:val="171717" w:themeColor="background2" w:themeShade="1A"/>
                <w:sz w:val="24"/>
                <w:szCs w:val="24"/>
                <w:lang w:eastAsia="zh-CN"/>
              </w:rPr>
              <w:t>7,6 cm x 300 cm (+/- 0,5 cm) silindir şeklinde olmalıdır.</w:t>
            </w:r>
            <w:r w:rsidRPr="00362E3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</w:t>
            </w:r>
          </w:p>
          <w:p w14:paraId="532A0475" w14:textId="594184C6" w:rsidR="0084327A" w:rsidRPr="00362E32" w:rsidRDefault="00DB3562" w:rsidP="00E80940">
            <w:pPr>
              <w:pStyle w:val="ListeParagraf"/>
              <w:numPr>
                <w:ilvl w:val="0"/>
                <w:numId w:val="20"/>
              </w:numPr>
              <w:spacing w:line="360" w:lineRule="auto"/>
              <w:ind w:left="737" w:right="277" w:hanging="426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362E3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zh-CN"/>
              </w:rPr>
              <w:t>Ürün en fazla 2-5 dakika içerisinde pıhtılaşma işlemi ile kanamayı durdurmalıdır.</w:t>
            </w:r>
          </w:p>
          <w:p w14:paraId="0DF9DDC4" w14:textId="1BA21A2D" w:rsidR="0084327A" w:rsidRPr="00362E32" w:rsidRDefault="00CE4F05" w:rsidP="00E80940">
            <w:pPr>
              <w:pStyle w:val="ListeParagraf"/>
              <w:numPr>
                <w:ilvl w:val="0"/>
                <w:numId w:val="20"/>
              </w:numPr>
              <w:spacing w:line="360" w:lineRule="auto"/>
              <w:ind w:left="737" w:right="277" w:hanging="426"/>
              <w:jc w:val="both"/>
              <w:rPr>
                <w:rFonts w:ascii="Times New Roman" w:eastAsiaTheme="minorEastAsia" w:hAnsi="Times New Roman" w:cs="Times New Roman"/>
                <w:color w:val="171717" w:themeColor="background2" w:themeShade="1A"/>
                <w:sz w:val="24"/>
                <w:szCs w:val="24"/>
                <w:lang w:eastAsia="zh-CN"/>
              </w:rPr>
            </w:pPr>
            <w:r w:rsidRPr="00362E3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zh-CN"/>
              </w:rPr>
              <w:t>Ü</w:t>
            </w:r>
            <w:r w:rsidR="009368A4" w:rsidRPr="00362E3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zh-CN"/>
              </w:rPr>
              <w:t>rün</w:t>
            </w:r>
            <w:r w:rsidR="009368A4" w:rsidRPr="00362E32">
              <w:rPr>
                <w:rFonts w:ascii="Times New Roman" w:eastAsiaTheme="minorEastAsia" w:hAnsi="Times New Roman" w:cs="Times New Roman"/>
                <w:color w:val="171717" w:themeColor="background2" w:themeShade="1A"/>
                <w:sz w:val="24"/>
                <w:szCs w:val="24"/>
                <w:shd w:val="clear" w:color="auto" w:fill="FFFFFF"/>
                <w:lang w:eastAsia="zh-CN"/>
              </w:rPr>
              <w:t>, vücut</w:t>
            </w:r>
            <w:r w:rsidR="0084327A" w:rsidRPr="00362E32">
              <w:rPr>
                <w:rFonts w:ascii="Times New Roman" w:eastAsiaTheme="minorEastAsia" w:hAnsi="Times New Roman" w:cs="Times New Roman"/>
                <w:color w:val="171717" w:themeColor="background2" w:themeShade="1A"/>
                <w:sz w:val="24"/>
                <w:szCs w:val="24"/>
                <w:shd w:val="clear" w:color="auto" w:fill="FFFFFF"/>
                <w:lang w:eastAsia="zh-CN"/>
              </w:rPr>
              <w:t xml:space="preserve"> içi uygulamalar için imal edilmiş olmalı</w:t>
            </w:r>
            <w:r w:rsidRPr="00362E32">
              <w:rPr>
                <w:rFonts w:ascii="Times New Roman" w:eastAsiaTheme="minorEastAsia" w:hAnsi="Times New Roman" w:cs="Times New Roman"/>
                <w:color w:val="171717" w:themeColor="background2" w:themeShade="1A"/>
                <w:sz w:val="24"/>
                <w:szCs w:val="24"/>
                <w:shd w:val="clear" w:color="auto" w:fill="FFFFFF"/>
                <w:lang w:eastAsia="zh-CN"/>
              </w:rPr>
              <w:t xml:space="preserve"> ve b</w:t>
            </w:r>
            <w:r w:rsidR="0084327A" w:rsidRPr="00362E32">
              <w:rPr>
                <w:rFonts w:ascii="Times New Roman" w:eastAsiaTheme="minorEastAsia" w:hAnsi="Times New Roman" w:cs="Times New Roman"/>
                <w:color w:val="171717" w:themeColor="background2" w:themeShade="1A"/>
                <w:sz w:val="24"/>
                <w:szCs w:val="24"/>
                <w:shd w:val="clear" w:color="auto" w:fill="FFFFFF"/>
                <w:lang w:eastAsia="zh-CN"/>
              </w:rPr>
              <w:t xml:space="preserve">u özelliği orijinal kullanım kılavuz ve </w:t>
            </w:r>
            <w:r w:rsidR="00230538" w:rsidRPr="00362E32">
              <w:rPr>
                <w:rFonts w:ascii="Times New Roman" w:eastAsiaTheme="minorEastAsia" w:hAnsi="Times New Roman" w:cs="Times New Roman"/>
                <w:color w:val="171717" w:themeColor="background2" w:themeShade="1A"/>
                <w:sz w:val="24"/>
                <w:szCs w:val="24"/>
                <w:shd w:val="clear" w:color="auto" w:fill="FFFFFF"/>
                <w:lang w:eastAsia="zh-CN"/>
              </w:rPr>
              <w:t>kataloğunda</w:t>
            </w:r>
            <w:r w:rsidR="0084327A" w:rsidRPr="00362E32">
              <w:rPr>
                <w:rFonts w:ascii="Times New Roman" w:eastAsiaTheme="minorEastAsia" w:hAnsi="Times New Roman" w:cs="Times New Roman"/>
                <w:color w:val="171717" w:themeColor="background2" w:themeShade="1A"/>
                <w:sz w:val="24"/>
                <w:szCs w:val="24"/>
                <w:shd w:val="clear" w:color="auto" w:fill="FFFFFF"/>
                <w:lang w:eastAsia="zh-CN"/>
              </w:rPr>
              <w:t xml:space="preserve"> görülebilmelidir.</w:t>
            </w:r>
          </w:p>
          <w:p w14:paraId="627D4753" w14:textId="6AB3F836" w:rsidR="00DB3562" w:rsidRPr="00362E32" w:rsidRDefault="0084327A" w:rsidP="00E80940">
            <w:pPr>
              <w:pStyle w:val="ListeParagraf"/>
              <w:numPr>
                <w:ilvl w:val="0"/>
                <w:numId w:val="20"/>
              </w:numPr>
              <w:spacing w:line="360" w:lineRule="auto"/>
              <w:ind w:left="737" w:right="277" w:hanging="426"/>
              <w:jc w:val="both"/>
              <w:rPr>
                <w:rFonts w:ascii="Times New Roman" w:eastAsiaTheme="minorEastAsia" w:hAnsi="Times New Roman" w:cs="Times New Roman"/>
                <w:color w:val="171717" w:themeColor="background2" w:themeShade="1A"/>
                <w:sz w:val="24"/>
                <w:szCs w:val="24"/>
                <w:lang w:eastAsia="zh-CN"/>
              </w:rPr>
            </w:pPr>
            <w:r w:rsidRPr="00362E32">
              <w:rPr>
                <w:rFonts w:ascii="Times New Roman" w:eastAsiaTheme="minorEastAsia" w:hAnsi="Times New Roman" w:cs="Times New Roman"/>
                <w:color w:val="171717" w:themeColor="background2" w:themeShade="1A"/>
                <w:sz w:val="24"/>
                <w:szCs w:val="24"/>
                <w:shd w:val="clear" w:color="auto" w:fill="FFFFFF"/>
                <w:lang w:eastAsia="zh-CN"/>
              </w:rPr>
              <w:lastRenderedPageBreak/>
              <w:t>Ürün, bağışıklık sistemini tetiklememeli, doku iyileşmesinde olumsuz etkileri olmamalıdır.</w:t>
            </w:r>
            <w:r w:rsidR="00587A7E" w:rsidRPr="00362E32">
              <w:rPr>
                <w:rFonts w:ascii="Times New Roman" w:eastAsiaTheme="minorEastAsia" w:hAnsi="Times New Roman" w:cs="Times New Roman"/>
                <w:color w:val="171717" w:themeColor="background2" w:themeShade="1A"/>
                <w:sz w:val="24"/>
                <w:szCs w:val="24"/>
                <w:shd w:val="clear" w:color="auto" w:fill="FFFFFF"/>
                <w:lang w:eastAsia="zh-CN"/>
              </w:rPr>
              <w:t xml:space="preserve"> Anti-alerjik olmalı</w:t>
            </w:r>
            <w:r w:rsidR="00CE4F05" w:rsidRPr="00362E32">
              <w:rPr>
                <w:rFonts w:ascii="Times New Roman" w:eastAsiaTheme="minorEastAsia" w:hAnsi="Times New Roman" w:cs="Times New Roman"/>
                <w:color w:val="171717" w:themeColor="background2" w:themeShade="1A"/>
                <w:sz w:val="24"/>
                <w:szCs w:val="24"/>
                <w:lang w:eastAsia="zh-CN"/>
              </w:rPr>
              <w:t xml:space="preserve"> ve </w:t>
            </w:r>
            <w:r w:rsidRPr="00362E32">
              <w:rPr>
                <w:rFonts w:ascii="Times New Roman" w:eastAsiaTheme="minorEastAsia" w:hAnsi="Times New Roman" w:cs="Times New Roman"/>
                <w:color w:val="171717" w:themeColor="background2" w:themeShade="1A"/>
                <w:sz w:val="24"/>
                <w:szCs w:val="24"/>
                <w:lang w:eastAsia="zh-CN"/>
              </w:rPr>
              <w:t xml:space="preserve">kullanılan yara bölgesinde yanma </w:t>
            </w:r>
            <w:r w:rsidR="00CE4F05" w:rsidRPr="00362E32">
              <w:rPr>
                <w:rFonts w:ascii="Times New Roman" w:eastAsiaTheme="minorEastAsia" w:hAnsi="Times New Roman" w:cs="Times New Roman"/>
                <w:color w:val="171717" w:themeColor="background2" w:themeShade="1A"/>
                <w:sz w:val="24"/>
                <w:szCs w:val="24"/>
                <w:lang w:eastAsia="zh-CN"/>
              </w:rPr>
              <w:t>ve/</w:t>
            </w:r>
            <w:r w:rsidRPr="00362E32">
              <w:rPr>
                <w:rFonts w:ascii="Times New Roman" w:eastAsiaTheme="minorEastAsia" w:hAnsi="Times New Roman" w:cs="Times New Roman"/>
                <w:color w:val="171717" w:themeColor="background2" w:themeShade="1A"/>
                <w:sz w:val="24"/>
                <w:szCs w:val="24"/>
                <w:lang w:eastAsia="zh-CN"/>
              </w:rPr>
              <w:t xml:space="preserve">veya kızarıklık </w:t>
            </w:r>
            <w:r w:rsidR="00DB3562" w:rsidRPr="00362E32">
              <w:rPr>
                <w:rFonts w:ascii="Times New Roman" w:eastAsiaTheme="minorEastAsia" w:hAnsi="Times New Roman" w:cs="Times New Roman"/>
                <w:color w:val="171717" w:themeColor="background2" w:themeShade="1A"/>
                <w:sz w:val="24"/>
                <w:szCs w:val="24"/>
                <w:lang w:eastAsia="zh-CN"/>
              </w:rPr>
              <w:t>yapmamalıdı</w:t>
            </w:r>
            <w:r w:rsidRPr="00362E32">
              <w:rPr>
                <w:rFonts w:ascii="Times New Roman" w:eastAsiaTheme="minorEastAsia" w:hAnsi="Times New Roman" w:cs="Times New Roman"/>
                <w:color w:val="171717" w:themeColor="background2" w:themeShade="1A"/>
                <w:sz w:val="24"/>
                <w:szCs w:val="24"/>
                <w:lang w:eastAsia="zh-CN"/>
              </w:rPr>
              <w:t xml:space="preserve">r. </w:t>
            </w:r>
            <w:r w:rsidR="00DB3562" w:rsidRPr="00362E3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</w:t>
            </w:r>
          </w:p>
          <w:p w14:paraId="784AF6BD" w14:textId="39A72322" w:rsidR="00DB3562" w:rsidRPr="00362E32" w:rsidRDefault="00DB3562" w:rsidP="00E80940">
            <w:pPr>
              <w:pStyle w:val="ListeParagraf"/>
              <w:numPr>
                <w:ilvl w:val="0"/>
                <w:numId w:val="20"/>
              </w:numPr>
              <w:spacing w:line="360" w:lineRule="auto"/>
              <w:ind w:left="737" w:right="277" w:hanging="426"/>
              <w:jc w:val="both"/>
              <w:rPr>
                <w:rFonts w:ascii="Times New Roman" w:eastAsiaTheme="minorEastAsia" w:hAnsi="Times New Roman" w:cs="Times New Roman"/>
                <w:color w:val="171717" w:themeColor="background2" w:themeShade="1A"/>
                <w:sz w:val="24"/>
                <w:szCs w:val="24"/>
                <w:lang w:eastAsia="zh-CN"/>
              </w:rPr>
            </w:pPr>
            <w:r w:rsidRPr="00362E3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Ürün, turnike ve basınç uygulanamayan yaralanmalarda kullanılabilir özellikte </w:t>
            </w:r>
            <w:r w:rsidRPr="00362E32">
              <w:rPr>
                <w:rFonts w:ascii="Times New Roman" w:eastAsiaTheme="minorEastAsia" w:hAnsi="Times New Roman" w:cs="Times New Roman"/>
                <w:color w:val="171717" w:themeColor="background2" w:themeShade="1A"/>
                <w:sz w:val="24"/>
                <w:szCs w:val="24"/>
                <w:lang w:eastAsia="zh-CN"/>
              </w:rPr>
              <w:t xml:space="preserve">olmalıdır. </w:t>
            </w:r>
          </w:p>
          <w:p w14:paraId="63A3CA03" w14:textId="1B96089D" w:rsidR="0084327A" w:rsidRPr="00362E32" w:rsidRDefault="0084327A" w:rsidP="00E80940">
            <w:pPr>
              <w:pStyle w:val="ListeParagraf"/>
              <w:numPr>
                <w:ilvl w:val="0"/>
                <w:numId w:val="20"/>
              </w:numPr>
              <w:spacing w:line="360" w:lineRule="auto"/>
              <w:ind w:left="737" w:right="277" w:hanging="426"/>
              <w:jc w:val="both"/>
              <w:rPr>
                <w:rFonts w:ascii="Times New Roman" w:eastAsiaTheme="minorEastAsia" w:hAnsi="Times New Roman" w:cs="Times New Roman"/>
                <w:color w:val="171717" w:themeColor="background2" w:themeShade="1A"/>
                <w:sz w:val="24"/>
                <w:szCs w:val="24"/>
                <w:lang w:eastAsia="zh-CN"/>
              </w:rPr>
            </w:pPr>
            <w:r w:rsidRPr="00362E32">
              <w:rPr>
                <w:rFonts w:ascii="Times New Roman" w:eastAsiaTheme="minorEastAsia" w:hAnsi="Times New Roman" w:cs="Times New Roman"/>
                <w:color w:val="171717" w:themeColor="background2" w:themeShade="1A"/>
                <w:sz w:val="24"/>
                <w:szCs w:val="24"/>
                <w:lang w:eastAsia="zh-CN"/>
              </w:rPr>
              <w:t xml:space="preserve">Ürün, eldiven ve cerrahi aletlere yapışmamalıdır. </w:t>
            </w:r>
          </w:p>
          <w:p w14:paraId="200765CD" w14:textId="77777777" w:rsidR="008D2325" w:rsidRPr="00362E32" w:rsidRDefault="0084327A" w:rsidP="00E80940">
            <w:pPr>
              <w:pStyle w:val="ListeParagraf"/>
              <w:numPr>
                <w:ilvl w:val="0"/>
                <w:numId w:val="20"/>
              </w:numPr>
              <w:spacing w:line="360" w:lineRule="auto"/>
              <w:ind w:left="737" w:right="277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E32">
              <w:rPr>
                <w:rFonts w:ascii="Times New Roman" w:eastAsiaTheme="minorEastAsia" w:hAnsi="Times New Roman" w:cs="Times New Roman"/>
                <w:color w:val="171717" w:themeColor="background2" w:themeShade="1A"/>
                <w:sz w:val="24"/>
                <w:szCs w:val="24"/>
                <w:lang w:eastAsia="zh-CN"/>
              </w:rPr>
              <w:t xml:space="preserve">Ürün </w:t>
            </w:r>
            <w:r w:rsidR="00026012" w:rsidRPr="00362E32">
              <w:rPr>
                <w:rFonts w:ascii="Times New Roman" w:eastAsiaTheme="minorEastAsia" w:hAnsi="Times New Roman" w:cs="Times New Roman"/>
                <w:color w:val="171717" w:themeColor="background2" w:themeShade="1A"/>
                <w:sz w:val="24"/>
                <w:szCs w:val="24"/>
                <w:lang w:eastAsia="zh-CN"/>
              </w:rPr>
              <w:t>oda sıcaklığında güvenle saklanabilmeli v</w:t>
            </w:r>
            <w:r w:rsidRPr="00362E32">
              <w:rPr>
                <w:rFonts w:ascii="Times New Roman" w:eastAsiaTheme="minorEastAsia" w:hAnsi="Times New Roman" w:cs="Times New Roman"/>
                <w:color w:val="171717" w:themeColor="background2" w:themeShade="1A"/>
                <w:sz w:val="24"/>
                <w:szCs w:val="24"/>
                <w:lang w:eastAsia="zh-CN"/>
              </w:rPr>
              <w:t xml:space="preserve">akumlu poşetlerde paketlenmiş </w:t>
            </w:r>
            <w:r w:rsidR="00DB3562" w:rsidRPr="00362E32">
              <w:rPr>
                <w:rFonts w:ascii="Times New Roman" w:eastAsiaTheme="minorEastAsia" w:hAnsi="Times New Roman" w:cs="Times New Roman"/>
                <w:color w:val="171717" w:themeColor="background2" w:themeShade="1A"/>
                <w:sz w:val="24"/>
                <w:szCs w:val="24"/>
                <w:lang w:eastAsia="zh-CN"/>
              </w:rPr>
              <w:t xml:space="preserve">ve </w:t>
            </w:r>
            <w:r w:rsidR="00DB3562" w:rsidRPr="00362E3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Gama Işını ile </w:t>
            </w:r>
            <w:r w:rsidRPr="00362E32">
              <w:rPr>
                <w:rFonts w:ascii="Times New Roman" w:eastAsiaTheme="minorEastAsia" w:hAnsi="Times New Roman" w:cs="Times New Roman"/>
                <w:color w:val="171717" w:themeColor="background2" w:themeShade="1A"/>
                <w:sz w:val="24"/>
                <w:szCs w:val="24"/>
                <w:lang w:eastAsia="zh-CN"/>
              </w:rPr>
              <w:t xml:space="preserve">steril olmalıdır. </w:t>
            </w:r>
          </w:p>
          <w:p w14:paraId="18F9AB24" w14:textId="01037E0C" w:rsidR="00C76B30" w:rsidRPr="00362E32" w:rsidRDefault="00C76B30" w:rsidP="00E80940">
            <w:pPr>
              <w:spacing w:line="360" w:lineRule="auto"/>
              <w:ind w:right="277"/>
              <w:jc w:val="both"/>
              <w:rPr>
                <w:rFonts w:ascii="Times New Roman" w:eastAsiaTheme="minorEastAsia" w:hAnsi="Times New Roman" w:cs="Times New Roman"/>
                <w:color w:val="171717" w:themeColor="background2" w:themeShade="1A"/>
                <w:sz w:val="24"/>
                <w:szCs w:val="24"/>
                <w:lang w:eastAsia="zh-CN"/>
              </w:rPr>
            </w:pPr>
            <w:r w:rsidRPr="00362E32">
              <w:rPr>
                <w:rFonts w:ascii="Times New Roman" w:eastAsiaTheme="minorEastAsia" w:hAnsi="Times New Roman" w:cs="Times New Roman"/>
                <w:b/>
                <w:bCs/>
                <w:color w:val="171717" w:themeColor="background2" w:themeShade="1A"/>
                <w:sz w:val="24"/>
                <w:szCs w:val="24"/>
                <w:lang w:eastAsia="zh-CN"/>
              </w:rPr>
              <w:t>POLİMERİK İNTERAKTİF</w:t>
            </w:r>
            <w:r w:rsidR="00AF72E7" w:rsidRPr="00362E32">
              <w:rPr>
                <w:rFonts w:ascii="Times New Roman" w:eastAsiaTheme="minorEastAsia" w:hAnsi="Times New Roman" w:cs="Times New Roman"/>
                <w:b/>
                <w:bCs/>
                <w:color w:val="171717" w:themeColor="background2" w:themeShade="1A"/>
                <w:sz w:val="24"/>
                <w:szCs w:val="24"/>
                <w:lang w:eastAsia="zh-CN"/>
              </w:rPr>
              <w:t xml:space="preserve"> </w:t>
            </w:r>
            <w:r w:rsidR="00076076" w:rsidRPr="00362E32">
              <w:rPr>
                <w:rFonts w:ascii="Times New Roman" w:eastAsiaTheme="minorEastAsia" w:hAnsi="Times New Roman" w:cs="Times New Roman"/>
                <w:b/>
                <w:bCs/>
                <w:color w:val="171717" w:themeColor="background2" w:themeShade="1A"/>
                <w:sz w:val="24"/>
                <w:szCs w:val="24"/>
                <w:lang w:eastAsia="zh-CN"/>
              </w:rPr>
              <w:t>TAMPON</w:t>
            </w:r>
          </w:p>
          <w:p w14:paraId="77545678" w14:textId="2E534945" w:rsidR="00C76B30" w:rsidRPr="00362E32" w:rsidRDefault="0039014D" w:rsidP="00E80940">
            <w:pPr>
              <w:pStyle w:val="ListeParagraf"/>
              <w:numPr>
                <w:ilvl w:val="0"/>
                <w:numId w:val="20"/>
              </w:numPr>
              <w:spacing w:after="0" w:line="360" w:lineRule="auto"/>
              <w:ind w:left="737" w:right="277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E32">
              <w:rPr>
                <w:rFonts w:ascii="Times New Roman" w:hAnsi="Times New Roman" w:cs="Times New Roman"/>
                <w:sz w:val="24"/>
                <w:szCs w:val="24"/>
              </w:rPr>
              <w:t>Ürün</w:t>
            </w:r>
            <w:r w:rsidR="006728F9" w:rsidRPr="00362E32">
              <w:rPr>
                <w:rFonts w:ascii="Times New Roman" w:hAnsi="Times New Roman" w:cs="Times New Roman"/>
                <w:sz w:val="24"/>
                <w:szCs w:val="24"/>
              </w:rPr>
              <w:t>ün</w:t>
            </w:r>
            <w:r w:rsidRPr="00362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28F9" w:rsidRPr="00362E32">
              <w:rPr>
                <w:rFonts w:ascii="Times New Roman" w:hAnsi="Times New Roman" w:cs="Times New Roman"/>
                <w:sz w:val="24"/>
                <w:szCs w:val="24"/>
              </w:rPr>
              <w:t>içeri</w:t>
            </w:r>
            <w:bookmarkStart w:id="1" w:name="_GoBack"/>
            <w:bookmarkEnd w:id="1"/>
            <w:r w:rsidR="006728F9" w:rsidRPr="00362E32">
              <w:rPr>
                <w:rFonts w:ascii="Times New Roman" w:hAnsi="Times New Roman" w:cs="Times New Roman"/>
                <w:sz w:val="24"/>
                <w:szCs w:val="24"/>
              </w:rPr>
              <w:t xml:space="preserve">ğinde </w:t>
            </w:r>
            <w:proofErr w:type="spellStart"/>
            <w:r w:rsidR="006728F9" w:rsidRPr="00362E32">
              <w:rPr>
                <w:rFonts w:ascii="Times New Roman" w:hAnsi="Times New Roman" w:cs="Times New Roman"/>
                <w:sz w:val="24"/>
                <w:szCs w:val="24"/>
              </w:rPr>
              <w:t>surfaktan</w:t>
            </w:r>
            <w:proofErr w:type="spellEnd"/>
            <w:r w:rsidR="00E809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28F9" w:rsidRPr="00362E32">
              <w:rPr>
                <w:rFonts w:ascii="Times New Roman" w:hAnsi="Times New Roman" w:cs="Times New Roman"/>
                <w:sz w:val="24"/>
                <w:szCs w:val="24"/>
              </w:rPr>
              <w:t>(f68)</w:t>
            </w:r>
            <w:r w:rsidRPr="00362E3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76076" w:rsidRPr="00362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E2751" w:rsidRPr="00362E32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362E32">
              <w:rPr>
                <w:rFonts w:ascii="Times New Roman" w:hAnsi="Times New Roman" w:cs="Times New Roman"/>
                <w:sz w:val="24"/>
                <w:szCs w:val="24"/>
              </w:rPr>
              <w:t>liserol</w:t>
            </w:r>
            <w:proofErr w:type="spellEnd"/>
            <w:r w:rsidRPr="00362E32">
              <w:rPr>
                <w:rFonts w:ascii="Times New Roman" w:hAnsi="Times New Roman" w:cs="Times New Roman"/>
                <w:sz w:val="24"/>
                <w:szCs w:val="24"/>
              </w:rPr>
              <w:t xml:space="preserve"> ve süper emici </w:t>
            </w:r>
            <w:r w:rsidR="006E2751" w:rsidRPr="00362E32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362E32">
              <w:rPr>
                <w:rFonts w:ascii="Times New Roman" w:hAnsi="Times New Roman" w:cs="Times New Roman"/>
                <w:sz w:val="24"/>
                <w:szCs w:val="24"/>
              </w:rPr>
              <w:t xml:space="preserve">tarch </w:t>
            </w:r>
            <w:r w:rsidR="006E2751" w:rsidRPr="00362E32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362E32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6E2751" w:rsidRPr="00362E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2E32">
              <w:rPr>
                <w:rFonts w:ascii="Times New Roman" w:hAnsi="Times New Roman" w:cs="Times New Roman"/>
                <w:sz w:val="24"/>
                <w:szCs w:val="24"/>
              </w:rPr>
              <w:t>polimerleri bulundurmalıdır.</w:t>
            </w:r>
            <w:r w:rsidR="00FD0749" w:rsidRPr="00362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28F9" w:rsidRPr="00362E32">
              <w:rPr>
                <w:rFonts w:ascii="Times New Roman" w:hAnsi="Times New Roman" w:cs="Times New Roman"/>
                <w:sz w:val="24"/>
                <w:szCs w:val="24"/>
              </w:rPr>
              <w:t xml:space="preserve">İçeriğindeki </w:t>
            </w:r>
            <w:proofErr w:type="spellStart"/>
            <w:r w:rsidR="006728F9" w:rsidRPr="00362E32">
              <w:rPr>
                <w:rFonts w:ascii="Times New Roman" w:hAnsi="Times New Roman" w:cs="Times New Roman"/>
                <w:sz w:val="24"/>
                <w:szCs w:val="24"/>
              </w:rPr>
              <w:t>surfaktan</w:t>
            </w:r>
            <w:proofErr w:type="spellEnd"/>
            <w:r w:rsidR="00E809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2C67" w:rsidRPr="00362E32">
              <w:rPr>
                <w:rFonts w:ascii="Times New Roman" w:hAnsi="Times New Roman" w:cs="Times New Roman"/>
                <w:sz w:val="24"/>
                <w:szCs w:val="24"/>
              </w:rPr>
              <w:t>(f68)</w:t>
            </w:r>
            <w:r w:rsidR="00C76B30" w:rsidRPr="00362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76B30" w:rsidRPr="00362E32">
              <w:rPr>
                <w:rFonts w:ascii="Times New Roman" w:hAnsi="Times New Roman" w:cs="Times New Roman"/>
                <w:sz w:val="24"/>
                <w:szCs w:val="24"/>
              </w:rPr>
              <w:t>non-toksik</w:t>
            </w:r>
            <w:proofErr w:type="spellEnd"/>
            <w:r w:rsidR="000D3711" w:rsidRPr="00362E32">
              <w:rPr>
                <w:rFonts w:ascii="Times New Roman" w:hAnsi="Times New Roman" w:cs="Times New Roman"/>
                <w:sz w:val="24"/>
                <w:szCs w:val="24"/>
              </w:rPr>
              <w:t xml:space="preserve"> ve</w:t>
            </w:r>
            <w:r w:rsidR="00C76B30" w:rsidRPr="00362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76B30" w:rsidRPr="00362E32">
              <w:rPr>
                <w:rFonts w:ascii="Times New Roman" w:hAnsi="Times New Roman" w:cs="Times New Roman"/>
                <w:sz w:val="24"/>
                <w:szCs w:val="24"/>
              </w:rPr>
              <w:t>non</w:t>
            </w:r>
            <w:proofErr w:type="spellEnd"/>
            <w:r w:rsidR="00C76B30" w:rsidRPr="00362E32">
              <w:rPr>
                <w:rFonts w:ascii="Times New Roman" w:hAnsi="Times New Roman" w:cs="Times New Roman"/>
                <w:sz w:val="24"/>
                <w:szCs w:val="24"/>
              </w:rPr>
              <w:t>-iyonik olmalı uygulandığı bölge</w:t>
            </w:r>
            <w:r w:rsidR="008031D7" w:rsidRPr="00362E32">
              <w:rPr>
                <w:rFonts w:ascii="Times New Roman" w:hAnsi="Times New Roman" w:cs="Times New Roman"/>
                <w:sz w:val="24"/>
                <w:szCs w:val="24"/>
              </w:rPr>
              <w:t xml:space="preserve">de </w:t>
            </w:r>
            <w:r w:rsidR="00C76B30" w:rsidRPr="00362E32">
              <w:rPr>
                <w:rFonts w:ascii="Times New Roman" w:hAnsi="Times New Roman" w:cs="Times New Roman"/>
                <w:sz w:val="24"/>
                <w:szCs w:val="24"/>
              </w:rPr>
              <w:t>ikinci bir temizleme ajanı</w:t>
            </w:r>
            <w:r w:rsidR="00FD0749" w:rsidRPr="00362E32">
              <w:rPr>
                <w:rFonts w:ascii="Times New Roman" w:hAnsi="Times New Roman" w:cs="Times New Roman"/>
                <w:sz w:val="24"/>
                <w:szCs w:val="24"/>
              </w:rPr>
              <w:t>n kullanımına</w:t>
            </w:r>
            <w:r w:rsidR="00C76B30" w:rsidRPr="00362E32">
              <w:rPr>
                <w:rFonts w:ascii="Times New Roman" w:hAnsi="Times New Roman" w:cs="Times New Roman"/>
                <w:sz w:val="24"/>
                <w:szCs w:val="24"/>
              </w:rPr>
              <w:t xml:space="preserve"> gerek</w:t>
            </w:r>
            <w:r w:rsidR="00FD0749" w:rsidRPr="00362E32">
              <w:rPr>
                <w:rFonts w:ascii="Times New Roman" w:hAnsi="Times New Roman" w:cs="Times New Roman"/>
                <w:sz w:val="24"/>
                <w:szCs w:val="24"/>
              </w:rPr>
              <w:t xml:space="preserve"> kalmamalıdır.</w:t>
            </w:r>
          </w:p>
          <w:p w14:paraId="40FDC78E" w14:textId="272CF715" w:rsidR="00C76B30" w:rsidRPr="00362E32" w:rsidRDefault="0039014D" w:rsidP="00E80940">
            <w:pPr>
              <w:pStyle w:val="ListeParagraf"/>
              <w:numPr>
                <w:ilvl w:val="0"/>
                <w:numId w:val="20"/>
              </w:numPr>
              <w:spacing w:after="0" w:line="360" w:lineRule="auto"/>
              <w:ind w:left="737" w:right="277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E32">
              <w:rPr>
                <w:rFonts w:ascii="Times New Roman" w:hAnsi="Times New Roman" w:cs="Times New Roman"/>
                <w:sz w:val="24"/>
                <w:szCs w:val="24"/>
              </w:rPr>
              <w:t>Ürün o</w:t>
            </w:r>
            <w:r w:rsidR="00C76B30" w:rsidRPr="00362E32">
              <w:rPr>
                <w:rFonts w:ascii="Times New Roman" w:hAnsi="Times New Roman" w:cs="Times New Roman"/>
                <w:sz w:val="24"/>
                <w:szCs w:val="24"/>
              </w:rPr>
              <w:t>ksijen,</w:t>
            </w:r>
            <w:r w:rsidR="00A36D1E" w:rsidRPr="00362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6B30" w:rsidRPr="00362E32">
              <w:rPr>
                <w:rFonts w:ascii="Times New Roman" w:hAnsi="Times New Roman" w:cs="Times New Roman"/>
                <w:sz w:val="24"/>
                <w:szCs w:val="24"/>
              </w:rPr>
              <w:t>karbondioksit ve nem buharı geçiren,</w:t>
            </w:r>
            <w:r w:rsidR="00A36D1E" w:rsidRPr="00362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6B30" w:rsidRPr="00362E32">
              <w:rPr>
                <w:rFonts w:ascii="Times New Roman" w:hAnsi="Times New Roman" w:cs="Times New Roman"/>
                <w:sz w:val="24"/>
                <w:szCs w:val="24"/>
              </w:rPr>
              <w:t xml:space="preserve">sıvı ve bakteri geçişine izin vermeyen yarı geçirgen ince bir film tabakasına sahip olmalı operasyon bölgesinde </w:t>
            </w:r>
            <w:r w:rsidR="004D5F83" w:rsidRPr="00362E32">
              <w:rPr>
                <w:rFonts w:ascii="Times New Roman" w:hAnsi="Times New Roman" w:cs="Times New Roman"/>
                <w:sz w:val="24"/>
                <w:szCs w:val="24"/>
              </w:rPr>
              <w:t xml:space="preserve">kalabilmeli bu hali ile </w:t>
            </w:r>
            <w:r w:rsidR="00C76B30" w:rsidRPr="00362E32">
              <w:rPr>
                <w:rFonts w:ascii="Times New Roman" w:hAnsi="Times New Roman" w:cs="Times New Roman"/>
                <w:sz w:val="24"/>
                <w:szCs w:val="24"/>
              </w:rPr>
              <w:t>kullanım kolaylı</w:t>
            </w:r>
            <w:r w:rsidR="00E90E84" w:rsidRPr="00362E32">
              <w:rPr>
                <w:rFonts w:ascii="Times New Roman" w:hAnsi="Times New Roman" w:cs="Times New Roman"/>
                <w:sz w:val="24"/>
                <w:szCs w:val="24"/>
              </w:rPr>
              <w:t>ğı</w:t>
            </w:r>
            <w:r w:rsidR="00C76B30" w:rsidRPr="00362E32">
              <w:rPr>
                <w:rFonts w:ascii="Times New Roman" w:hAnsi="Times New Roman" w:cs="Times New Roman"/>
                <w:sz w:val="24"/>
                <w:szCs w:val="24"/>
              </w:rPr>
              <w:t xml:space="preserve"> sağlamalıdır. </w:t>
            </w:r>
          </w:p>
          <w:p w14:paraId="14C4B22C" w14:textId="2B66000F" w:rsidR="00C76B30" w:rsidRPr="00362E32" w:rsidRDefault="00C76B30" w:rsidP="00E80940">
            <w:pPr>
              <w:pStyle w:val="ListeParagraf"/>
              <w:numPr>
                <w:ilvl w:val="0"/>
                <w:numId w:val="20"/>
              </w:numPr>
              <w:spacing w:after="0" w:line="360" w:lineRule="auto"/>
              <w:ind w:left="737" w:right="277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E32">
              <w:rPr>
                <w:rFonts w:ascii="Times New Roman" w:hAnsi="Times New Roman" w:cs="Times New Roman"/>
                <w:sz w:val="24"/>
                <w:szCs w:val="24"/>
              </w:rPr>
              <w:t>Ürün</w:t>
            </w:r>
            <w:r w:rsidR="008031D7" w:rsidRPr="00362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2E32">
              <w:rPr>
                <w:rFonts w:ascii="Times New Roman" w:hAnsi="Times New Roman" w:cs="Times New Roman"/>
                <w:sz w:val="24"/>
                <w:szCs w:val="24"/>
              </w:rPr>
              <w:t xml:space="preserve">otolitik </w:t>
            </w:r>
            <w:r w:rsidR="00A36D1E" w:rsidRPr="00362E32">
              <w:rPr>
                <w:rFonts w:ascii="Times New Roman" w:hAnsi="Times New Roman" w:cs="Times New Roman"/>
                <w:sz w:val="24"/>
                <w:szCs w:val="24"/>
              </w:rPr>
              <w:t>debridmanı</w:t>
            </w:r>
            <w:r w:rsidRPr="00362E32">
              <w:rPr>
                <w:rFonts w:ascii="Times New Roman" w:hAnsi="Times New Roman" w:cs="Times New Roman"/>
                <w:sz w:val="24"/>
                <w:szCs w:val="24"/>
              </w:rPr>
              <w:t xml:space="preserve"> destekler özellikte </w:t>
            </w:r>
            <w:r w:rsidR="0039014D" w:rsidRPr="00362E32">
              <w:rPr>
                <w:rFonts w:ascii="Times New Roman" w:hAnsi="Times New Roman" w:cs="Times New Roman"/>
                <w:sz w:val="24"/>
                <w:szCs w:val="24"/>
              </w:rPr>
              <w:t>olmalıdır. Kapiller</w:t>
            </w:r>
            <w:r w:rsidRPr="00362E32">
              <w:rPr>
                <w:rFonts w:ascii="Times New Roman" w:hAnsi="Times New Roman" w:cs="Times New Roman"/>
                <w:sz w:val="24"/>
                <w:szCs w:val="24"/>
              </w:rPr>
              <w:t xml:space="preserve"> kan akışını </w:t>
            </w:r>
            <w:r w:rsidR="0039014D" w:rsidRPr="00362E32">
              <w:rPr>
                <w:rFonts w:ascii="Times New Roman" w:hAnsi="Times New Roman" w:cs="Times New Roman"/>
                <w:sz w:val="24"/>
                <w:szCs w:val="24"/>
              </w:rPr>
              <w:t xml:space="preserve">düzenlemeli, </w:t>
            </w:r>
            <w:r w:rsidR="006017F4" w:rsidRPr="00362E32">
              <w:rPr>
                <w:rFonts w:ascii="Times New Roman" w:hAnsi="Times New Roman" w:cs="Times New Roman"/>
                <w:sz w:val="24"/>
                <w:szCs w:val="24"/>
              </w:rPr>
              <w:t xml:space="preserve">dokudaki </w:t>
            </w:r>
            <w:r w:rsidR="0039014D" w:rsidRPr="00362E32">
              <w:rPr>
                <w:rFonts w:ascii="Times New Roman" w:hAnsi="Times New Roman" w:cs="Times New Roman"/>
                <w:sz w:val="24"/>
                <w:szCs w:val="24"/>
              </w:rPr>
              <w:t>ödem</w:t>
            </w:r>
            <w:r w:rsidR="00862BE7" w:rsidRPr="00362E32">
              <w:rPr>
                <w:rFonts w:ascii="Times New Roman" w:hAnsi="Times New Roman" w:cs="Times New Roman"/>
                <w:sz w:val="24"/>
                <w:szCs w:val="24"/>
              </w:rPr>
              <w:t>i çözerken</w:t>
            </w:r>
            <w:r w:rsidRPr="00362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BE7" w:rsidRPr="00362E32">
              <w:rPr>
                <w:rFonts w:ascii="Times New Roman" w:hAnsi="Times New Roman" w:cs="Times New Roman"/>
                <w:sz w:val="24"/>
                <w:szCs w:val="24"/>
              </w:rPr>
              <w:t>enflamasyon yapmamalı</w:t>
            </w:r>
            <w:r w:rsidRPr="00362E32">
              <w:rPr>
                <w:rFonts w:ascii="Times New Roman" w:hAnsi="Times New Roman" w:cs="Times New Roman"/>
                <w:sz w:val="24"/>
                <w:szCs w:val="24"/>
              </w:rPr>
              <w:t xml:space="preserve"> ve hasar</w:t>
            </w:r>
            <w:r w:rsidR="00862BE7" w:rsidRPr="00362E32">
              <w:rPr>
                <w:rFonts w:ascii="Times New Roman" w:hAnsi="Times New Roman" w:cs="Times New Roman"/>
                <w:sz w:val="24"/>
                <w:szCs w:val="24"/>
              </w:rPr>
              <w:t xml:space="preserve">lı </w:t>
            </w:r>
            <w:r w:rsidRPr="00362E32">
              <w:rPr>
                <w:rFonts w:ascii="Times New Roman" w:hAnsi="Times New Roman" w:cs="Times New Roman"/>
                <w:sz w:val="24"/>
                <w:szCs w:val="24"/>
              </w:rPr>
              <w:t>doku</w:t>
            </w:r>
            <w:r w:rsidR="00AE4218" w:rsidRPr="00362E32">
              <w:rPr>
                <w:rFonts w:ascii="Times New Roman" w:hAnsi="Times New Roman" w:cs="Times New Roman"/>
                <w:sz w:val="24"/>
                <w:szCs w:val="24"/>
              </w:rPr>
              <w:t>da ki</w:t>
            </w:r>
            <w:r w:rsidRPr="00362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4218" w:rsidRPr="00362E32">
              <w:rPr>
                <w:rFonts w:ascii="Times New Roman" w:hAnsi="Times New Roman" w:cs="Times New Roman"/>
                <w:sz w:val="24"/>
                <w:szCs w:val="24"/>
              </w:rPr>
              <w:t>harabiyeti azaltmalıdır.</w:t>
            </w:r>
          </w:p>
          <w:p w14:paraId="7637088C" w14:textId="318B9DF8" w:rsidR="00C76B30" w:rsidRPr="00362E32" w:rsidRDefault="00C76B30" w:rsidP="00E80940">
            <w:pPr>
              <w:pStyle w:val="ListeParagraf"/>
              <w:numPr>
                <w:ilvl w:val="0"/>
                <w:numId w:val="20"/>
              </w:numPr>
              <w:spacing w:after="0" w:line="360" w:lineRule="auto"/>
              <w:ind w:left="737" w:right="277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E32">
              <w:rPr>
                <w:rFonts w:ascii="Times New Roman" w:hAnsi="Times New Roman" w:cs="Times New Roman"/>
                <w:sz w:val="24"/>
                <w:szCs w:val="24"/>
              </w:rPr>
              <w:t>Ürün suda çözü</w:t>
            </w:r>
            <w:r w:rsidR="00D21109" w:rsidRPr="00362E3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62E32">
              <w:rPr>
                <w:rFonts w:ascii="Times New Roman" w:hAnsi="Times New Roman" w:cs="Times New Roman"/>
                <w:sz w:val="24"/>
                <w:szCs w:val="24"/>
              </w:rPr>
              <w:t>en bileş</w:t>
            </w:r>
            <w:r w:rsidR="00D21109" w:rsidRPr="00362E32">
              <w:rPr>
                <w:rFonts w:ascii="Times New Roman" w:hAnsi="Times New Roman" w:cs="Times New Roman"/>
                <w:sz w:val="24"/>
                <w:szCs w:val="24"/>
              </w:rPr>
              <w:t>ik</w:t>
            </w:r>
            <w:r w:rsidRPr="00362E32">
              <w:rPr>
                <w:rFonts w:ascii="Times New Roman" w:hAnsi="Times New Roman" w:cs="Times New Roman"/>
                <w:sz w:val="24"/>
                <w:szCs w:val="24"/>
              </w:rPr>
              <w:t>li</w:t>
            </w:r>
            <w:r w:rsidR="00D21109" w:rsidRPr="00362E32">
              <w:rPr>
                <w:rFonts w:ascii="Times New Roman" w:hAnsi="Times New Roman" w:cs="Times New Roman"/>
                <w:sz w:val="24"/>
                <w:szCs w:val="24"/>
              </w:rPr>
              <w:t xml:space="preserve"> olup</w:t>
            </w:r>
            <w:r w:rsidRPr="00362E32">
              <w:rPr>
                <w:rFonts w:ascii="Times New Roman" w:hAnsi="Times New Roman" w:cs="Times New Roman"/>
                <w:sz w:val="24"/>
                <w:szCs w:val="24"/>
              </w:rPr>
              <w:t xml:space="preserve"> içeriğindeki </w:t>
            </w:r>
            <w:r w:rsidR="00D21109" w:rsidRPr="00362E32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362E32">
              <w:rPr>
                <w:rFonts w:ascii="Times New Roman" w:hAnsi="Times New Roman" w:cs="Times New Roman"/>
                <w:sz w:val="24"/>
                <w:szCs w:val="24"/>
              </w:rPr>
              <w:t>liserol uygulan</w:t>
            </w:r>
            <w:r w:rsidR="00D21109" w:rsidRPr="00362E32">
              <w:rPr>
                <w:rFonts w:ascii="Times New Roman" w:hAnsi="Times New Roman" w:cs="Times New Roman"/>
                <w:sz w:val="24"/>
                <w:szCs w:val="24"/>
              </w:rPr>
              <w:t>dığı</w:t>
            </w:r>
            <w:r w:rsidRPr="00362E32">
              <w:rPr>
                <w:rFonts w:ascii="Times New Roman" w:hAnsi="Times New Roman" w:cs="Times New Roman"/>
                <w:sz w:val="24"/>
                <w:szCs w:val="24"/>
              </w:rPr>
              <w:t xml:space="preserve"> bölgeyi nemlendir</w:t>
            </w:r>
            <w:r w:rsidR="0089505B" w:rsidRPr="00362E32">
              <w:rPr>
                <w:rFonts w:ascii="Times New Roman" w:hAnsi="Times New Roman" w:cs="Times New Roman"/>
                <w:sz w:val="24"/>
                <w:szCs w:val="24"/>
              </w:rPr>
              <w:t>irken</w:t>
            </w:r>
            <w:r w:rsidRPr="00362E32">
              <w:rPr>
                <w:rFonts w:ascii="Times New Roman" w:hAnsi="Times New Roman" w:cs="Times New Roman"/>
                <w:sz w:val="24"/>
                <w:szCs w:val="24"/>
              </w:rPr>
              <w:t xml:space="preserve"> kötü kokuları giderme özelliğine sahip olmalıdır.</w:t>
            </w:r>
          </w:p>
          <w:p w14:paraId="06072EF6" w14:textId="5C827DF3" w:rsidR="00C76B30" w:rsidRPr="00362E32" w:rsidRDefault="00C76B30" w:rsidP="00E80940">
            <w:pPr>
              <w:pStyle w:val="ListeParagraf"/>
              <w:numPr>
                <w:ilvl w:val="0"/>
                <w:numId w:val="20"/>
              </w:numPr>
              <w:spacing w:after="0" w:line="360" w:lineRule="auto"/>
              <w:ind w:left="737" w:right="277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E32">
              <w:rPr>
                <w:rFonts w:ascii="Times New Roman" w:hAnsi="Times New Roman" w:cs="Times New Roman"/>
                <w:sz w:val="24"/>
                <w:szCs w:val="24"/>
              </w:rPr>
              <w:t>Ürün subk</w:t>
            </w:r>
            <w:r w:rsidR="00323ECB" w:rsidRPr="00362E32">
              <w:rPr>
                <w:rFonts w:ascii="Times New Roman" w:hAnsi="Times New Roman" w:cs="Times New Roman"/>
                <w:sz w:val="24"/>
                <w:szCs w:val="24"/>
              </w:rPr>
              <w:t>ü</w:t>
            </w:r>
            <w:r w:rsidRPr="00362E32">
              <w:rPr>
                <w:rFonts w:ascii="Times New Roman" w:hAnsi="Times New Roman" w:cs="Times New Roman"/>
                <w:sz w:val="24"/>
                <w:szCs w:val="24"/>
              </w:rPr>
              <w:t xml:space="preserve">tan </w:t>
            </w:r>
            <w:r w:rsidR="00FC2D10" w:rsidRPr="00362E32">
              <w:rPr>
                <w:rFonts w:ascii="Times New Roman" w:hAnsi="Times New Roman" w:cs="Times New Roman"/>
                <w:sz w:val="24"/>
                <w:szCs w:val="24"/>
              </w:rPr>
              <w:t>dokudan</w:t>
            </w:r>
            <w:r w:rsidRPr="00362E32">
              <w:rPr>
                <w:rFonts w:ascii="Times New Roman" w:hAnsi="Times New Roman" w:cs="Times New Roman"/>
                <w:sz w:val="24"/>
                <w:szCs w:val="24"/>
              </w:rPr>
              <w:t xml:space="preserve"> ve </w:t>
            </w:r>
            <w:r w:rsidR="00862BE7" w:rsidRPr="00362E32">
              <w:rPr>
                <w:rFonts w:ascii="Times New Roman" w:hAnsi="Times New Roman" w:cs="Times New Roman"/>
                <w:sz w:val="24"/>
                <w:szCs w:val="24"/>
              </w:rPr>
              <w:t>ciltten</w:t>
            </w:r>
            <w:r w:rsidRPr="00362E32">
              <w:rPr>
                <w:rFonts w:ascii="Times New Roman" w:hAnsi="Times New Roman" w:cs="Times New Roman"/>
                <w:sz w:val="24"/>
                <w:szCs w:val="24"/>
              </w:rPr>
              <w:t xml:space="preserve"> kapiller etki ile sodyum iyonlarını emerek ağrı iletimini kesmeye yardımcı olmalıdır.</w:t>
            </w:r>
          </w:p>
          <w:p w14:paraId="02738DF2" w14:textId="0E516094" w:rsidR="00C76B30" w:rsidRPr="00362E32" w:rsidRDefault="00C76B30" w:rsidP="00E80940">
            <w:pPr>
              <w:pStyle w:val="ListeParagraf"/>
              <w:numPr>
                <w:ilvl w:val="0"/>
                <w:numId w:val="20"/>
              </w:numPr>
              <w:spacing w:after="0" w:line="360" w:lineRule="auto"/>
              <w:ind w:left="737" w:right="277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E32">
              <w:rPr>
                <w:rFonts w:ascii="Times New Roman" w:hAnsi="Times New Roman" w:cs="Times New Roman"/>
                <w:sz w:val="24"/>
                <w:szCs w:val="24"/>
              </w:rPr>
              <w:t>Ürün uygulandığı bölgede vücut sıvısı ile aktive olup tedricen salınmalı ve ürün ağırlığının en az 10 katı sıvı emebilmelidir.</w:t>
            </w:r>
          </w:p>
          <w:p w14:paraId="296F4BEE" w14:textId="0E731EB0" w:rsidR="0039014D" w:rsidRPr="00362E32" w:rsidRDefault="0039014D" w:rsidP="00E80940">
            <w:pPr>
              <w:pStyle w:val="ListeParagraf"/>
              <w:numPr>
                <w:ilvl w:val="0"/>
                <w:numId w:val="20"/>
              </w:numPr>
              <w:spacing w:after="0" w:line="360" w:lineRule="auto"/>
              <w:ind w:left="737" w:right="277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E32">
              <w:rPr>
                <w:rFonts w:ascii="Times New Roman" w:hAnsi="Times New Roman" w:cs="Times New Roman"/>
                <w:sz w:val="24"/>
                <w:szCs w:val="24"/>
              </w:rPr>
              <w:t>Ürün uygulandığı bölge</w:t>
            </w:r>
            <w:r w:rsidR="007B3345" w:rsidRPr="00362E32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362E32"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r w:rsidR="001D223C" w:rsidRPr="00362E32">
              <w:rPr>
                <w:rFonts w:ascii="Times New Roman" w:hAnsi="Times New Roman" w:cs="Times New Roman"/>
                <w:sz w:val="24"/>
                <w:szCs w:val="24"/>
              </w:rPr>
              <w:t>uzun süreli kalabilmeli</w:t>
            </w:r>
            <w:r w:rsidRPr="00362E32">
              <w:rPr>
                <w:rFonts w:ascii="Times New Roman" w:hAnsi="Times New Roman" w:cs="Times New Roman"/>
                <w:sz w:val="24"/>
                <w:szCs w:val="24"/>
              </w:rPr>
              <w:t>, lateks içermemeli ve non alerjik olmalıdır</w:t>
            </w:r>
            <w:r w:rsidR="001E275D" w:rsidRPr="00362E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FFA0B1C" w14:textId="619CF6BE" w:rsidR="00C76B30" w:rsidRPr="00362E32" w:rsidRDefault="001E275D" w:rsidP="00E80940">
            <w:pPr>
              <w:pStyle w:val="ListeParagraf"/>
              <w:numPr>
                <w:ilvl w:val="0"/>
                <w:numId w:val="20"/>
              </w:numPr>
              <w:spacing w:after="0" w:line="360" w:lineRule="auto"/>
              <w:ind w:left="737" w:right="277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E32">
              <w:rPr>
                <w:rFonts w:ascii="Times New Roman" w:hAnsi="Times New Roman" w:cs="Times New Roman"/>
                <w:sz w:val="24"/>
                <w:szCs w:val="24"/>
              </w:rPr>
              <w:t>Ürün en az clas</w:t>
            </w:r>
            <w:r w:rsidR="00457F0F" w:rsidRPr="00362E32">
              <w:rPr>
                <w:rFonts w:ascii="Times New Roman" w:hAnsi="Times New Roman" w:cs="Times New Roman"/>
                <w:sz w:val="24"/>
                <w:szCs w:val="24"/>
              </w:rPr>
              <w:t>s II</w:t>
            </w:r>
            <w:r w:rsidR="00323ECB" w:rsidRPr="00362E32">
              <w:rPr>
                <w:rFonts w:ascii="Times New Roman" w:hAnsi="Times New Roman" w:cs="Times New Roman"/>
                <w:sz w:val="24"/>
                <w:szCs w:val="24"/>
              </w:rPr>
              <w:t>-B</w:t>
            </w:r>
            <w:r w:rsidR="00457F0F" w:rsidRPr="00362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6D1E" w:rsidRPr="00362E32">
              <w:rPr>
                <w:rFonts w:ascii="Times New Roman" w:hAnsi="Times New Roman" w:cs="Times New Roman"/>
                <w:sz w:val="24"/>
                <w:szCs w:val="24"/>
              </w:rPr>
              <w:t xml:space="preserve">sınıflandırma </w:t>
            </w:r>
            <w:r w:rsidR="00457F0F" w:rsidRPr="00362E32">
              <w:rPr>
                <w:rFonts w:ascii="Times New Roman" w:hAnsi="Times New Roman" w:cs="Times New Roman"/>
                <w:sz w:val="24"/>
                <w:szCs w:val="24"/>
              </w:rPr>
              <w:t>olmalıdır.</w:t>
            </w:r>
          </w:p>
        </w:tc>
      </w:tr>
      <w:tr w:rsidR="0038792A" w:rsidRPr="0033483D" w14:paraId="7DEB36FA" w14:textId="77777777" w:rsidTr="00E80940">
        <w:trPr>
          <w:trHeight w:val="1025"/>
        </w:trPr>
        <w:tc>
          <w:tcPr>
            <w:tcW w:w="1316" w:type="dxa"/>
          </w:tcPr>
          <w:p w14:paraId="35A5BF50" w14:textId="1B8B8F84" w:rsidR="0038792A" w:rsidRPr="00230538" w:rsidRDefault="0038792A" w:rsidP="006F1EA7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3"/>
                <w:szCs w:val="23"/>
              </w:rPr>
            </w:pPr>
            <w:r w:rsidRPr="00230538">
              <w:rPr>
                <w:rFonts w:ascii="Times New Roman" w:hAnsi="Times New Roman" w:cs="Times New Roman"/>
                <w:b/>
                <w:color w:val="auto"/>
                <w:sz w:val="23"/>
                <w:szCs w:val="23"/>
              </w:rPr>
              <w:lastRenderedPageBreak/>
              <w:t>Genel Hükümler:</w:t>
            </w:r>
          </w:p>
        </w:tc>
        <w:tc>
          <w:tcPr>
            <w:tcW w:w="8948" w:type="dxa"/>
            <w:shd w:val="clear" w:color="auto" w:fill="auto"/>
            <w:vAlign w:val="center"/>
          </w:tcPr>
          <w:p w14:paraId="00B37330" w14:textId="77777777" w:rsidR="003C7095" w:rsidRPr="00362E32" w:rsidRDefault="003C7095" w:rsidP="00E80940">
            <w:pPr>
              <w:pStyle w:val="ListeParagraf"/>
              <w:numPr>
                <w:ilvl w:val="0"/>
                <w:numId w:val="20"/>
              </w:numPr>
              <w:spacing w:before="120" w:after="120" w:line="360" w:lineRule="auto"/>
              <w:ind w:left="737" w:right="210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362E32">
              <w:rPr>
                <w:rFonts w:ascii="Times New Roman" w:hAnsi="Times New Roman" w:cs="Times New Roman"/>
                <w:sz w:val="24"/>
                <w:szCs w:val="24"/>
              </w:rPr>
              <w:t>Ambalaj üzerinde son kullanma tarihi, LOT ve U</w:t>
            </w:r>
            <w:r w:rsidR="009C64B5" w:rsidRPr="00362E32">
              <w:rPr>
                <w:rFonts w:ascii="Times New Roman" w:hAnsi="Times New Roman" w:cs="Times New Roman"/>
                <w:sz w:val="24"/>
                <w:szCs w:val="24"/>
              </w:rPr>
              <w:t>BB</w:t>
            </w:r>
            <w:r w:rsidR="00973316" w:rsidRPr="00362E32">
              <w:rPr>
                <w:rFonts w:ascii="Times New Roman" w:hAnsi="Times New Roman" w:cs="Times New Roman"/>
                <w:sz w:val="24"/>
                <w:szCs w:val="24"/>
              </w:rPr>
              <w:t xml:space="preserve"> b</w:t>
            </w:r>
            <w:r w:rsidRPr="00362E32">
              <w:rPr>
                <w:rFonts w:ascii="Times New Roman" w:hAnsi="Times New Roman" w:cs="Times New Roman"/>
                <w:sz w:val="24"/>
                <w:szCs w:val="24"/>
              </w:rPr>
              <w:t>ilgisi bulunmalıdır.</w:t>
            </w:r>
          </w:p>
          <w:p w14:paraId="20D747D3" w14:textId="49836B73" w:rsidR="00DB3562" w:rsidRPr="00362E32" w:rsidRDefault="00DB3562" w:rsidP="00E80940">
            <w:pPr>
              <w:pStyle w:val="ListeParagraf"/>
              <w:numPr>
                <w:ilvl w:val="0"/>
                <w:numId w:val="20"/>
              </w:numPr>
              <w:spacing w:line="360" w:lineRule="auto"/>
              <w:ind w:left="737" w:right="210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362E3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zh-CN"/>
              </w:rPr>
              <w:t>Ürün, CE Belgeli ve Class III standardizasyon özelliklerine sahip olmalıdır.</w:t>
            </w:r>
          </w:p>
        </w:tc>
      </w:tr>
    </w:tbl>
    <w:p w14:paraId="43A9000B" w14:textId="77777777" w:rsidR="00CD6693" w:rsidRPr="0033483D" w:rsidRDefault="00CD6693" w:rsidP="0017618D">
      <w:pPr>
        <w:pStyle w:val="ListeParagraf"/>
        <w:tabs>
          <w:tab w:val="left" w:pos="284"/>
          <w:tab w:val="left" w:pos="426"/>
          <w:tab w:val="left" w:pos="3720"/>
        </w:tabs>
        <w:spacing w:before="120" w:after="120" w:line="360" w:lineRule="auto"/>
        <w:ind w:left="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45737D23" w14:textId="77777777" w:rsidR="00DF7E83" w:rsidRPr="0033483D" w:rsidRDefault="00DF7E83" w:rsidP="00DF7E83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A948B11" w14:textId="77777777" w:rsidR="0038792A" w:rsidRPr="0033483D" w:rsidRDefault="0038792A" w:rsidP="00DF7E83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sectPr w:rsidR="0038792A" w:rsidRPr="0033483D" w:rsidSect="002B3B0B">
      <w:head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551F9A" w14:textId="77777777" w:rsidR="00D62772" w:rsidRDefault="00D62772" w:rsidP="0038792A">
      <w:pPr>
        <w:spacing w:after="0" w:line="240" w:lineRule="auto"/>
      </w:pPr>
      <w:r>
        <w:separator/>
      </w:r>
    </w:p>
  </w:endnote>
  <w:endnote w:type="continuationSeparator" w:id="0">
    <w:p w14:paraId="455144F7" w14:textId="77777777" w:rsidR="00D62772" w:rsidRDefault="00D62772" w:rsidP="00387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381344" w14:textId="77777777" w:rsidR="00D62772" w:rsidRDefault="00D62772" w:rsidP="0038792A">
      <w:pPr>
        <w:spacing w:after="0" w:line="240" w:lineRule="auto"/>
      </w:pPr>
      <w:r>
        <w:separator/>
      </w:r>
    </w:p>
  </w:footnote>
  <w:footnote w:type="continuationSeparator" w:id="0">
    <w:p w14:paraId="6CEC6F79" w14:textId="77777777" w:rsidR="00D62772" w:rsidRDefault="00D62772" w:rsidP="003879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210E9C" w14:textId="55EA73EE" w:rsidR="007114FE" w:rsidRPr="00362E32" w:rsidRDefault="007114FE" w:rsidP="007114FE">
    <w:pPr>
      <w:spacing w:before="120" w:after="120" w:line="360" w:lineRule="auto"/>
      <w:jc w:val="both"/>
      <w:rPr>
        <w:rFonts w:ascii="Times New Roman" w:hAnsi="Times New Roman"/>
        <w:b/>
        <w:bCs/>
        <w:sz w:val="24"/>
        <w:szCs w:val="24"/>
      </w:rPr>
    </w:pPr>
    <w:r w:rsidRPr="00362E32">
      <w:rPr>
        <w:rFonts w:ascii="Times New Roman" w:hAnsi="Times New Roman"/>
        <w:b/>
        <w:bCs/>
        <w:sz w:val="24"/>
        <w:szCs w:val="24"/>
      </w:rPr>
      <w:t>SMT</w:t>
    </w:r>
    <w:r w:rsidR="00DF4098" w:rsidRPr="00362E32">
      <w:rPr>
        <w:rFonts w:ascii="Times New Roman" w:hAnsi="Times New Roman"/>
        <w:b/>
        <w:bCs/>
        <w:sz w:val="24"/>
        <w:szCs w:val="24"/>
      </w:rPr>
      <w:t>3891</w:t>
    </w:r>
    <w:r w:rsidR="00524093" w:rsidRPr="00362E32">
      <w:rPr>
        <w:rFonts w:ascii="Times New Roman" w:hAnsi="Times New Roman"/>
        <w:b/>
        <w:bCs/>
        <w:sz w:val="24"/>
        <w:szCs w:val="24"/>
      </w:rPr>
      <w:t xml:space="preserve"> DERİN YARA</w:t>
    </w:r>
    <w:r w:rsidR="00B43970" w:rsidRPr="00362E32">
      <w:rPr>
        <w:rFonts w:ascii="Times New Roman" w:hAnsi="Times New Roman"/>
        <w:b/>
        <w:bCs/>
        <w:sz w:val="24"/>
        <w:szCs w:val="24"/>
      </w:rPr>
      <w:t xml:space="preserve"> </w:t>
    </w:r>
    <w:r w:rsidR="00524093" w:rsidRPr="00362E32">
      <w:rPr>
        <w:rFonts w:ascii="Times New Roman" w:hAnsi="Times New Roman"/>
        <w:b/>
        <w:bCs/>
        <w:sz w:val="24"/>
        <w:szCs w:val="24"/>
      </w:rPr>
      <w:t>TAMPON</w:t>
    </w:r>
    <w:r w:rsidR="00B43970" w:rsidRPr="00362E32">
      <w:rPr>
        <w:rFonts w:ascii="Times New Roman" w:hAnsi="Times New Roman"/>
        <w:b/>
        <w:bCs/>
        <w:sz w:val="24"/>
        <w:szCs w:val="24"/>
      </w:rPr>
      <w:t>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17A5CEF"/>
    <w:multiLevelType w:val="singleLevel"/>
    <w:tmpl w:val="D17A5CEF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color w:val="000000" w:themeColor="text1"/>
      </w:rPr>
    </w:lvl>
  </w:abstractNum>
  <w:abstractNum w:abstractNumId="1" w15:restartNumberingAfterBreak="0">
    <w:nsid w:val="11E0773E"/>
    <w:multiLevelType w:val="hybridMultilevel"/>
    <w:tmpl w:val="D0B08E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A2939"/>
    <w:multiLevelType w:val="hybridMultilevel"/>
    <w:tmpl w:val="69B23AA6"/>
    <w:lvl w:ilvl="0" w:tplc="041F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B43B5A"/>
    <w:multiLevelType w:val="hybridMultilevel"/>
    <w:tmpl w:val="CF50C9C8"/>
    <w:lvl w:ilvl="0" w:tplc="C2B0669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37" w:hanging="360"/>
      </w:pPr>
    </w:lvl>
    <w:lvl w:ilvl="2" w:tplc="041F001B" w:tentative="1">
      <w:start w:val="1"/>
      <w:numFmt w:val="lowerRoman"/>
      <w:lvlText w:val="%3."/>
      <w:lvlJc w:val="right"/>
      <w:pPr>
        <w:ind w:left="2157" w:hanging="180"/>
      </w:pPr>
    </w:lvl>
    <w:lvl w:ilvl="3" w:tplc="041F000F" w:tentative="1">
      <w:start w:val="1"/>
      <w:numFmt w:val="decimal"/>
      <w:lvlText w:val="%4."/>
      <w:lvlJc w:val="left"/>
      <w:pPr>
        <w:ind w:left="2877" w:hanging="360"/>
      </w:pPr>
    </w:lvl>
    <w:lvl w:ilvl="4" w:tplc="041F0019" w:tentative="1">
      <w:start w:val="1"/>
      <w:numFmt w:val="lowerLetter"/>
      <w:lvlText w:val="%5."/>
      <w:lvlJc w:val="left"/>
      <w:pPr>
        <w:ind w:left="3597" w:hanging="360"/>
      </w:pPr>
    </w:lvl>
    <w:lvl w:ilvl="5" w:tplc="041F001B" w:tentative="1">
      <w:start w:val="1"/>
      <w:numFmt w:val="lowerRoman"/>
      <w:lvlText w:val="%6."/>
      <w:lvlJc w:val="right"/>
      <w:pPr>
        <w:ind w:left="4317" w:hanging="180"/>
      </w:pPr>
    </w:lvl>
    <w:lvl w:ilvl="6" w:tplc="041F000F" w:tentative="1">
      <w:start w:val="1"/>
      <w:numFmt w:val="decimal"/>
      <w:lvlText w:val="%7."/>
      <w:lvlJc w:val="left"/>
      <w:pPr>
        <w:ind w:left="5037" w:hanging="360"/>
      </w:pPr>
    </w:lvl>
    <w:lvl w:ilvl="7" w:tplc="041F0019" w:tentative="1">
      <w:start w:val="1"/>
      <w:numFmt w:val="lowerLetter"/>
      <w:lvlText w:val="%8."/>
      <w:lvlJc w:val="left"/>
      <w:pPr>
        <w:ind w:left="5757" w:hanging="360"/>
      </w:pPr>
    </w:lvl>
    <w:lvl w:ilvl="8" w:tplc="041F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25002D97"/>
    <w:multiLevelType w:val="hybridMultilevel"/>
    <w:tmpl w:val="87123FE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C60FBE"/>
    <w:multiLevelType w:val="hybridMultilevel"/>
    <w:tmpl w:val="73807E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91119D"/>
    <w:multiLevelType w:val="hybridMultilevel"/>
    <w:tmpl w:val="D3DAF4A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2130D6"/>
    <w:multiLevelType w:val="multilevel"/>
    <w:tmpl w:val="A2CE6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B4343C"/>
    <w:multiLevelType w:val="hybridMultilevel"/>
    <w:tmpl w:val="3462FD24"/>
    <w:lvl w:ilvl="0" w:tplc="041F000F">
      <w:start w:val="1"/>
      <w:numFmt w:val="decimal"/>
      <w:lvlText w:val="%1."/>
      <w:lvlJc w:val="left"/>
      <w:pPr>
        <w:ind w:left="955" w:hanging="360"/>
      </w:pPr>
    </w:lvl>
    <w:lvl w:ilvl="1" w:tplc="041F0019" w:tentative="1">
      <w:start w:val="1"/>
      <w:numFmt w:val="lowerLetter"/>
      <w:lvlText w:val="%2."/>
      <w:lvlJc w:val="left"/>
      <w:pPr>
        <w:ind w:left="1675" w:hanging="360"/>
      </w:pPr>
    </w:lvl>
    <w:lvl w:ilvl="2" w:tplc="041F001B" w:tentative="1">
      <w:start w:val="1"/>
      <w:numFmt w:val="lowerRoman"/>
      <w:lvlText w:val="%3."/>
      <w:lvlJc w:val="right"/>
      <w:pPr>
        <w:ind w:left="2395" w:hanging="180"/>
      </w:pPr>
    </w:lvl>
    <w:lvl w:ilvl="3" w:tplc="041F000F" w:tentative="1">
      <w:start w:val="1"/>
      <w:numFmt w:val="decimal"/>
      <w:lvlText w:val="%4."/>
      <w:lvlJc w:val="left"/>
      <w:pPr>
        <w:ind w:left="3115" w:hanging="360"/>
      </w:pPr>
    </w:lvl>
    <w:lvl w:ilvl="4" w:tplc="041F0019" w:tentative="1">
      <w:start w:val="1"/>
      <w:numFmt w:val="lowerLetter"/>
      <w:lvlText w:val="%5."/>
      <w:lvlJc w:val="left"/>
      <w:pPr>
        <w:ind w:left="3835" w:hanging="360"/>
      </w:pPr>
    </w:lvl>
    <w:lvl w:ilvl="5" w:tplc="041F001B" w:tentative="1">
      <w:start w:val="1"/>
      <w:numFmt w:val="lowerRoman"/>
      <w:lvlText w:val="%6."/>
      <w:lvlJc w:val="right"/>
      <w:pPr>
        <w:ind w:left="4555" w:hanging="180"/>
      </w:pPr>
    </w:lvl>
    <w:lvl w:ilvl="6" w:tplc="041F000F" w:tentative="1">
      <w:start w:val="1"/>
      <w:numFmt w:val="decimal"/>
      <w:lvlText w:val="%7."/>
      <w:lvlJc w:val="left"/>
      <w:pPr>
        <w:ind w:left="5275" w:hanging="360"/>
      </w:pPr>
    </w:lvl>
    <w:lvl w:ilvl="7" w:tplc="041F0019" w:tentative="1">
      <w:start w:val="1"/>
      <w:numFmt w:val="lowerLetter"/>
      <w:lvlText w:val="%8."/>
      <w:lvlJc w:val="left"/>
      <w:pPr>
        <w:ind w:left="5995" w:hanging="360"/>
      </w:pPr>
    </w:lvl>
    <w:lvl w:ilvl="8" w:tplc="041F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9" w15:restartNumberingAfterBreak="0">
    <w:nsid w:val="40B63AF1"/>
    <w:multiLevelType w:val="hybridMultilevel"/>
    <w:tmpl w:val="944A555C"/>
    <w:lvl w:ilvl="0" w:tplc="2146CCEE">
      <w:start w:val="1"/>
      <w:numFmt w:val="decimal"/>
      <w:lvlText w:val="%1."/>
      <w:lvlJc w:val="left"/>
      <w:pPr>
        <w:ind w:left="955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675" w:hanging="360"/>
      </w:pPr>
    </w:lvl>
    <w:lvl w:ilvl="2" w:tplc="041F001B" w:tentative="1">
      <w:start w:val="1"/>
      <w:numFmt w:val="lowerRoman"/>
      <w:lvlText w:val="%3."/>
      <w:lvlJc w:val="right"/>
      <w:pPr>
        <w:ind w:left="2395" w:hanging="180"/>
      </w:pPr>
    </w:lvl>
    <w:lvl w:ilvl="3" w:tplc="041F000F" w:tentative="1">
      <w:start w:val="1"/>
      <w:numFmt w:val="decimal"/>
      <w:lvlText w:val="%4."/>
      <w:lvlJc w:val="left"/>
      <w:pPr>
        <w:ind w:left="3115" w:hanging="360"/>
      </w:pPr>
    </w:lvl>
    <w:lvl w:ilvl="4" w:tplc="041F0019" w:tentative="1">
      <w:start w:val="1"/>
      <w:numFmt w:val="lowerLetter"/>
      <w:lvlText w:val="%5."/>
      <w:lvlJc w:val="left"/>
      <w:pPr>
        <w:ind w:left="3835" w:hanging="360"/>
      </w:pPr>
    </w:lvl>
    <w:lvl w:ilvl="5" w:tplc="041F001B" w:tentative="1">
      <w:start w:val="1"/>
      <w:numFmt w:val="lowerRoman"/>
      <w:lvlText w:val="%6."/>
      <w:lvlJc w:val="right"/>
      <w:pPr>
        <w:ind w:left="4555" w:hanging="180"/>
      </w:pPr>
    </w:lvl>
    <w:lvl w:ilvl="6" w:tplc="041F000F" w:tentative="1">
      <w:start w:val="1"/>
      <w:numFmt w:val="decimal"/>
      <w:lvlText w:val="%7."/>
      <w:lvlJc w:val="left"/>
      <w:pPr>
        <w:ind w:left="5275" w:hanging="360"/>
      </w:pPr>
    </w:lvl>
    <w:lvl w:ilvl="7" w:tplc="041F0019" w:tentative="1">
      <w:start w:val="1"/>
      <w:numFmt w:val="lowerLetter"/>
      <w:lvlText w:val="%8."/>
      <w:lvlJc w:val="left"/>
      <w:pPr>
        <w:ind w:left="5995" w:hanging="360"/>
      </w:pPr>
    </w:lvl>
    <w:lvl w:ilvl="8" w:tplc="041F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10" w15:restartNumberingAfterBreak="0">
    <w:nsid w:val="428113D5"/>
    <w:multiLevelType w:val="hybridMultilevel"/>
    <w:tmpl w:val="F3A0EC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7D42FE"/>
    <w:multiLevelType w:val="hybridMultilevel"/>
    <w:tmpl w:val="B40A7A9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1C3714"/>
    <w:multiLevelType w:val="hybridMultilevel"/>
    <w:tmpl w:val="93BAE48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3608E9"/>
    <w:multiLevelType w:val="hybridMultilevel"/>
    <w:tmpl w:val="CF50C9C8"/>
    <w:lvl w:ilvl="0" w:tplc="C2B0669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37" w:hanging="360"/>
      </w:pPr>
    </w:lvl>
    <w:lvl w:ilvl="2" w:tplc="041F001B" w:tentative="1">
      <w:start w:val="1"/>
      <w:numFmt w:val="lowerRoman"/>
      <w:lvlText w:val="%3."/>
      <w:lvlJc w:val="right"/>
      <w:pPr>
        <w:ind w:left="2157" w:hanging="180"/>
      </w:pPr>
    </w:lvl>
    <w:lvl w:ilvl="3" w:tplc="041F000F" w:tentative="1">
      <w:start w:val="1"/>
      <w:numFmt w:val="decimal"/>
      <w:lvlText w:val="%4."/>
      <w:lvlJc w:val="left"/>
      <w:pPr>
        <w:ind w:left="2877" w:hanging="360"/>
      </w:pPr>
    </w:lvl>
    <w:lvl w:ilvl="4" w:tplc="041F0019" w:tentative="1">
      <w:start w:val="1"/>
      <w:numFmt w:val="lowerLetter"/>
      <w:lvlText w:val="%5."/>
      <w:lvlJc w:val="left"/>
      <w:pPr>
        <w:ind w:left="3597" w:hanging="360"/>
      </w:pPr>
    </w:lvl>
    <w:lvl w:ilvl="5" w:tplc="041F001B" w:tentative="1">
      <w:start w:val="1"/>
      <w:numFmt w:val="lowerRoman"/>
      <w:lvlText w:val="%6."/>
      <w:lvlJc w:val="right"/>
      <w:pPr>
        <w:ind w:left="4317" w:hanging="180"/>
      </w:pPr>
    </w:lvl>
    <w:lvl w:ilvl="6" w:tplc="041F000F" w:tentative="1">
      <w:start w:val="1"/>
      <w:numFmt w:val="decimal"/>
      <w:lvlText w:val="%7."/>
      <w:lvlJc w:val="left"/>
      <w:pPr>
        <w:ind w:left="5037" w:hanging="360"/>
      </w:pPr>
    </w:lvl>
    <w:lvl w:ilvl="7" w:tplc="041F0019" w:tentative="1">
      <w:start w:val="1"/>
      <w:numFmt w:val="lowerLetter"/>
      <w:lvlText w:val="%8."/>
      <w:lvlJc w:val="left"/>
      <w:pPr>
        <w:ind w:left="5757" w:hanging="360"/>
      </w:pPr>
    </w:lvl>
    <w:lvl w:ilvl="8" w:tplc="041F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643C9869"/>
    <w:multiLevelType w:val="hybridMultilevel"/>
    <w:tmpl w:val="0D4C5CB4"/>
    <w:lvl w:ilvl="0" w:tplc="EE4C88B2">
      <w:start w:val="1"/>
      <w:numFmt w:val="decimal"/>
      <w:lvlText w:val="%1."/>
      <w:lvlJc w:val="left"/>
    </w:lvl>
    <w:lvl w:ilvl="1" w:tplc="7640F7D0">
      <w:numFmt w:val="decimal"/>
      <w:lvlText w:val=""/>
      <w:lvlJc w:val="left"/>
    </w:lvl>
    <w:lvl w:ilvl="2" w:tplc="69987DB0">
      <w:numFmt w:val="decimal"/>
      <w:lvlText w:val=""/>
      <w:lvlJc w:val="left"/>
    </w:lvl>
    <w:lvl w:ilvl="3" w:tplc="6CE29372">
      <w:numFmt w:val="decimal"/>
      <w:lvlText w:val=""/>
      <w:lvlJc w:val="left"/>
    </w:lvl>
    <w:lvl w:ilvl="4" w:tplc="2422824E">
      <w:numFmt w:val="decimal"/>
      <w:lvlText w:val=""/>
      <w:lvlJc w:val="left"/>
    </w:lvl>
    <w:lvl w:ilvl="5" w:tplc="89A4E414">
      <w:numFmt w:val="decimal"/>
      <w:lvlText w:val=""/>
      <w:lvlJc w:val="left"/>
    </w:lvl>
    <w:lvl w:ilvl="6" w:tplc="9482CBDC">
      <w:numFmt w:val="decimal"/>
      <w:lvlText w:val=""/>
      <w:lvlJc w:val="left"/>
    </w:lvl>
    <w:lvl w:ilvl="7" w:tplc="2B90BC68">
      <w:numFmt w:val="decimal"/>
      <w:lvlText w:val=""/>
      <w:lvlJc w:val="left"/>
    </w:lvl>
    <w:lvl w:ilvl="8" w:tplc="53985F7E">
      <w:numFmt w:val="decimal"/>
      <w:lvlText w:val=""/>
      <w:lvlJc w:val="left"/>
    </w:lvl>
  </w:abstractNum>
  <w:abstractNum w:abstractNumId="15" w15:restartNumberingAfterBreak="0">
    <w:nsid w:val="6BCC3E8A"/>
    <w:multiLevelType w:val="multilevel"/>
    <w:tmpl w:val="CCE4C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DB33B6A"/>
    <w:multiLevelType w:val="hybridMultilevel"/>
    <w:tmpl w:val="1828FCB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A41A41"/>
    <w:multiLevelType w:val="hybridMultilevel"/>
    <w:tmpl w:val="048E08C0"/>
    <w:lvl w:ilvl="0" w:tplc="8C6A69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DC43FE"/>
    <w:multiLevelType w:val="hybridMultilevel"/>
    <w:tmpl w:val="3C200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1561A6"/>
    <w:multiLevelType w:val="hybridMultilevel"/>
    <w:tmpl w:val="C6541104"/>
    <w:lvl w:ilvl="0" w:tplc="041F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15"/>
  </w:num>
  <w:num w:numId="5">
    <w:abstractNumId w:val="14"/>
  </w:num>
  <w:num w:numId="6">
    <w:abstractNumId w:val="2"/>
  </w:num>
  <w:num w:numId="7">
    <w:abstractNumId w:val="0"/>
  </w:num>
  <w:num w:numId="8">
    <w:abstractNumId w:val="19"/>
  </w:num>
  <w:num w:numId="9">
    <w:abstractNumId w:val="18"/>
  </w:num>
  <w:num w:numId="10">
    <w:abstractNumId w:val="5"/>
  </w:num>
  <w:num w:numId="11">
    <w:abstractNumId w:val="3"/>
  </w:num>
  <w:num w:numId="12">
    <w:abstractNumId w:val="13"/>
  </w:num>
  <w:num w:numId="13">
    <w:abstractNumId w:val="17"/>
  </w:num>
  <w:num w:numId="14">
    <w:abstractNumId w:val="16"/>
  </w:num>
  <w:num w:numId="15">
    <w:abstractNumId w:val="8"/>
  </w:num>
  <w:num w:numId="16">
    <w:abstractNumId w:val="9"/>
  </w:num>
  <w:num w:numId="17">
    <w:abstractNumId w:val="12"/>
  </w:num>
  <w:num w:numId="18">
    <w:abstractNumId w:val="11"/>
  </w:num>
  <w:num w:numId="19">
    <w:abstractNumId w:val="6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92A"/>
    <w:rsid w:val="00004C8C"/>
    <w:rsid w:val="00012BCF"/>
    <w:rsid w:val="00013808"/>
    <w:rsid w:val="00026012"/>
    <w:rsid w:val="00031773"/>
    <w:rsid w:val="00034302"/>
    <w:rsid w:val="0005070D"/>
    <w:rsid w:val="000633B5"/>
    <w:rsid w:val="00076076"/>
    <w:rsid w:val="000D3711"/>
    <w:rsid w:val="001007DC"/>
    <w:rsid w:val="0017618D"/>
    <w:rsid w:val="00190DB8"/>
    <w:rsid w:val="001B34EE"/>
    <w:rsid w:val="001C29B8"/>
    <w:rsid w:val="001D223C"/>
    <w:rsid w:val="001E275D"/>
    <w:rsid w:val="001E5751"/>
    <w:rsid w:val="00222C67"/>
    <w:rsid w:val="00230538"/>
    <w:rsid w:val="0027026D"/>
    <w:rsid w:val="002919EB"/>
    <w:rsid w:val="002B2F93"/>
    <w:rsid w:val="002B3B0B"/>
    <w:rsid w:val="002B7C39"/>
    <w:rsid w:val="002C4646"/>
    <w:rsid w:val="002F51A4"/>
    <w:rsid w:val="00307AC2"/>
    <w:rsid w:val="003136C5"/>
    <w:rsid w:val="00313EF0"/>
    <w:rsid w:val="00323ECB"/>
    <w:rsid w:val="0033483D"/>
    <w:rsid w:val="00343BEE"/>
    <w:rsid w:val="00362E32"/>
    <w:rsid w:val="0038792A"/>
    <w:rsid w:val="0039014D"/>
    <w:rsid w:val="00393041"/>
    <w:rsid w:val="003A25E2"/>
    <w:rsid w:val="003C7095"/>
    <w:rsid w:val="004039F6"/>
    <w:rsid w:val="00403BF8"/>
    <w:rsid w:val="0041334D"/>
    <w:rsid w:val="00434238"/>
    <w:rsid w:val="00451475"/>
    <w:rsid w:val="00457F0F"/>
    <w:rsid w:val="004A014E"/>
    <w:rsid w:val="004A4515"/>
    <w:rsid w:val="004D5F83"/>
    <w:rsid w:val="004F6EBE"/>
    <w:rsid w:val="00524093"/>
    <w:rsid w:val="00525A66"/>
    <w:rsid w:val="00536936"/>
    <w:rsid w:val="0053713C"/>
    <w:rsid w:val="00587A7E"/>
    <w:rsid w:val="00597FE1"/>
    <w:rsid w:val="005A0A96"/>
    <w:rsid w:val="005C476F"/>
    <w:rsid w:val="005D3E53"/>
    <w:rsid w:val="005E7001"/>
    <w:rsid w:val="005F0E51"/>
    <w:rsid w:val="006017F4"/>
    <w:rsid w:val="006121D7"/>
    <w:rsid w:val="006177AF"/>
    <w:rsid w:val="0066724B"/>
    <w:rsid w:val="006728F9"/>
    <w:rsid w:val="006743E3"/>
    <w:rsid w:val="00683904"/>
    <w:rsid w:val="00690B22"/>
    <w:rsid w:val="00691C65"/>
    <w:rsid w:val="006B271B"/>
    <w:rsid w:val="006D617A"/>
    <w:rsid w:val="006E2751"/>
    <w:rsid w:val="006F1EA7"/>
    <w:rsid w:val="007114FE"/>
    <w:rsid w:val="00711DCC"/>
    <w:rsid w:val="00730746"/>
    <w:rsid w:val="00784278"/>
    <w:rsid w:val="007A32D6"/>
    <w:rsid w:val="007A6C4E"/>
    <w:rsid w:val="007B3345"/>
    <w:rsid w:val="007B49D9"/>
    <w:rsid w:val="007D14FA"/>
    <w:rsid w:val="007F6239"/>
    <w:rsid w:val="008031D7"/>
    <w:rsid w:val="0081555D"/>
    <w:rsid w:val="0084327A"/>
    <w:rsid w:val="00852AB6"/>
    <w:rsid w:val="00862BE7"/>
    <w:rsid w:val="008641AB"/>
    <w:rsid w:val="00882EBE"/>
    <w:rsid w:val="0089505B"/>
    <w:rsid w:val="008D2325"/>
    <w:rsid w:val="008D6EE0"/>
    <w:rsid w:val="0090716D"/>
    <w:rsid w:val="00916324"/>
    <w:rsid w:val="009368A4"/>
    <w:rsid w:val="00936B0A"/>
    <w:rsid w:val="009516C0"/>
    <w:rsid w:val="0096546C"/>
    <w:rsid w:val="00973316"/>
    <w:rsid w:val="009C1496"/>
    <w:rsid w:val="009C64B5"/>
    <w:rsid w:val="00A36D1E"/>
    <w:rsid w:val="00A52F76"/>
    <w:rsid w:val="00A72211"/>
    <w:rsid w:val="00A742E0"/>
    <w:rsid w:val="00A75089"/>
    <w:rsid w:val="00A82FF8"/>
    <w:rsid w:val="00AA0FC9"/>
    <w:rsid w:val="00AD24F9"/>
    <w:rsid w:val="00AE265D"/>
    <w:rsid w:val="00AE4218"/>
    <w:rsid w:val="00AF72E7"/>
    <w:rsid w:val="00B170FE"/>
    <w:rsid w:val="00B35146"/>
    <w:rsid w:val="00B355A1"/>
    <w:rsid w:val="00B4166E"/>
    <w:rsid w:val="00B43970"/>
    <w:rsid w:val="00B63DD0"/>
    <w:rsid w:val="00B76A96"/>
    <w:rsid w:val="00BA22B4"/>
    <w:rsid w:val="00BC0939"/>
    <w:rsid w:val="00BD52A3"/>
    <w:rsid w:val="00C00704"/>
    <w:rsid w:val="00C2770D"/>
    <w:rsid w:val="00C27A61"/>
    <w:rsid w:val="00C40BA5"/>
    <w:rsid w:val="00C41654"/>
    <w:rsid w:val="00C41A38"/>
    <w:rsid w:val="00C4304B"/>
    <w:rsid w:val="00C76B30"/>
    <w:rsid w:val="00C937C0"/>
    <w:rsid w:val="00CA53E5"/>
    <w:rsid w:val="00CC3E30"/>
    <w:rsid w:val="00CD6693"/>
    <w:rsid w:val="00CE4F05"/>
    <w:rsid w:val="00D10434"/>
    <w:rsid w:val="00D16BF6"/>
    <w:rsid w:val="00D21109"/>
    <w:rsid w:val="00D43B87"/>
    <w:rsid w:val="00D62772"/>
    <w:rsid w:val="00DA048D"/>
    <w:rsid w:val="00DB3562"/>
    <w:rsid w:val="00DB5BED"/>
    <w:rsid w:val="00DC33E1"/>
    <w:rsid w:val="00DD15B6"/>
    <w:rsid w:val="00DF4098"/>
    <w:rsid w:val="00DF7E83"/>
    <w:rsid w:val="00E308DE"/>
    <w:rsid w:val="00E3230A"/>
    <w:rsid w:val="00E46A47"/>
    <w:rsid w:val="00E80940"/>
    <w:rsid w:val="00E90965"/>
    <w:rsid w:val="00E90E84"/>
    <w:rsid w:val="00ED33DD"/>
    <w:rsid w:val="00EE7527"/>
    <w:rsid w:val="00EF0090"/>
    <w:rsid w:val="00EF6759"/>
    <w:rsid w:val="00F13B02"/>
    <w:rsid w:val="00F4755E"/>
    <w:rsid w:val="00F50D6E"/>
    <w:rsid w:val="00F822B0"/>
    <w:rsid w:val="00FB068B"/>
    <w:rsid w:val="00FC2D10"/>
    <w:rsid w:val="00FD0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EFD259"/>
  <w15:chartTrackingRefBased/>
  <w15:docId w15:val="{77DB5D16-2EA4-4116-B83B-AB5CFD61F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792A"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3879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38792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387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8792A"/>
  </w:style>
  <w:style w:type="paragraph" w:styleId="AltBilgi">
    <w:name w:val="footer"/>
    <w:basedOn w:val="Normal"/>
    <w:link w:val="AltBilgiChar"/>
    <w:uiPriority w:val="99"/>
    <w:unhideWhenUsed/>
    <w:rsid w:val="00387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8792A"/>
  </w:style>
  <w:style w:type="paragraph" w:customStyle="1" w:styleId="Gvdemetni">
    <w:name w:val="Gövde metni"/>
    <w:basedOn w:val="Normal"/>
    <w:rsid w:val="006F1EA7"/>
    <w:pPr>
      <w:widowControl w:val="0"/>
      <w:shd w:val="clear" w:color="auto" w:fill="FFFFFF"/>
      <w:suppressAutoHyphens/>
      <w:autoSpaceDN w:val="0"/>
      <w:spacing w:after="0" w:line="277" w:lineRule="exact"/>
      <w:ind w:hanging="340"/>
      <w:jc w:val="both"/>
      <w:textAlignment w:val="baseline"/>
    </w:pPr>
    <w:rPr>
      <w:rFonts w:ascii="Segoe UI" w:eastAsia="Segoe UI" w:hAnsi="Segoe UI" w:cs="Segoe UI"/>
      <w:kern w:val="3"/>
      <w:sz w:val="19"/>
      <w:szCs w:val="19"/>
    </w:rPr>
  </w:style>
  <w:style w:type="paragraph" w:styleId="ListeParagraf">
    <w:name w:val="List Paragraph"/>
    <w:basedOn w:val="Normal"/>
    <w:uiPriority w:val="34"/>
    <w:qFormat/>
    <w:rsid w:val="006F1E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3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444EA9C4-E27D-4162-A35F-61859434C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3</Pages>
  <Words>876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Betül GÜL</cp:lastModifiedBy>
  <cp:revision>38</cp:revision>
  <cp:lastPrinted>2025-03-17T10:29:00Z</cp:lastPrinted>
  <dcterms:created xsi:type="dcterms:W3CDTF">2023-05-23T10:15:00Z</dcterms:created>
  <dcterms:modified xsi:type="dcterms:W3CDTF">2025-03-19T08:11:00Z</dcterms:modified>
</cp:coreProperties>
</file>