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horzAnchor="margin" w:tblpY="630"/>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37"/>
        <w:gridCol w:w="8303"/>
      </w:tblGrid>
      <w:tr w:rsidR="004B7494" w14:paraId="31C10162" w14:textId="77777777" w:rsidTr="004C732C">
        <w:trPr>
          <w:trHeight w:val="1351"/>
        </w:trPr>
        <w:tc>
          <w:tcPr>
            <w:tcW w:w="1537" w:type="dxa"/>
          </w:tcPr>
          <w:p w14:paraId="525E89A3" w14:textId="77777777" w:rsidR="004B7494" w:rsidRPr="004B7494" w:rsidRDefault="004B7494" w:rsidP="001255F7">
            <w:pPr>
              <w:pStyle w:val="Balk2"/>
              <w:spacing w:before="120" w:after="120" w:line="360" w:lineRule="auto"/>
              <w:rPr>
                <w:rFonts w:ascii="Times New Roman" w:hAnsi="Times New Roman" w:cs="Times New Roman"/>
                <w:b/>
                <w:color w:val="auto"/>
                <w:sz w:val="24"/>
                <w:szCs w:val="24"/>
              </w:rPr>
            </w:pPr>
            <w:r w:rsidRPr="004B7494">
              <w:rPr>
                <w:rFonts w:ascii="Times New Roman" w:hAnsi="Times New Roman" w:cs="Times New Roman"/>
                <w:b/>
                <w:color w:val="auto"/>
                <w:sz w:val="24"/>
                <w:szCs w:val="24"/>
              </w:rPr>
              <w:t xml:space="preserve">SMT Temel İşlevi: </w:t>
            </w:r>
          </w:p>
        </w:tc>
        <w:tc>
          <w:tcPr>
            <w:tcW w:w="8303" w:type="dxa"/>
            <w:shd w:val="clear" w:color="auto" w:fill="auto"/>
          </w:tcPr>
          <w:p w14:paraId="0FD321B6" w14:textId="1A010CAD" w:rsidR="00311837" w:rsidRPr="004C732C" w:rsidRDefault="00E93823" w:rsidP="00E93823">
            <w:pPr>
              <w:pStyle w:val="ListeParagraf"/>
              <w:numPr>
                <w:ilvl w:val="0"/>
                <w:numId w:val="37"/>
              </w:numPr>
              <w:spacing w:before="120" w:after="120" w:line="360" w:lineRule="auto"/>
              <w:rPr>
                <w:rFonts w:ascii="Times New Roman" w:hAnsi="Times New Roman" w:cs="Times New Roman"/>
                <w:sz w:val="24"/>
                <w:szCs w:val="24"/>
              </w:rPr>
            </w:pPr>
            <w:proofErr w:type="spellStart"/>
            <w:r w:rsidRPr="000F0B32">
              <w:rPr>
                <w:rFonts w:ascii="Times New Roman" w:hAnsi="Times New Roman" w:cs="Times New Roman"/>
                <w:sz w:val="24"/>
                <w:szCs w:val="24"/>
              </w:rPr>
              <w:t>Prob</w:t>
            </w:r>
            <w:proofErr w:type="spellEnd"/>
            <w:r w:rsidRPr="000F0B32">
              <w:rPr>
                <w:rFonts w:ascii="Times New Roman" w:hAnsi="Times New Roman" w:cs="Times New Roman"/>
                <w:sz w:val="24"/>
                <w:szCs w:val="24"/>
              </w:rPr>
              <w:t xml:space="preserve">; oksijen </w:t>
            </w:r>
            <w:proofErr w:type="spellStart"/>
            <w:r w:rsidRPr="000F0B32">
              <w:rPr>
                <w:rFonts w:ascii="Times New Roman" w:hAnsi="Times New Roman" w:cs="Times New Roman"/>
                <w:sz w:val="24"/>
                <w:szCs w:val="24"/>
              </w:rPr>
              <w:t>satürasyonu</w:t>
            </w:r>
            <w:proofErr w:type="spellEnd"/>
            <w:r w:rsidRPr="000F0B32">
              <w:rPr>
                <w:rFonts w:ascii="Times New Roman" w:hAnsi="Times New Roman" w:cs="Times New Roman"/>
                <w:sz w:val="24"/>
                <w:szCs w:val="24"/>
              </w:rPr>
              <w:t xml:space="preserve"> ve nabız ölçümünü okumak amacına uygun olarak imal edilmiş olmalıdır</w:t>
            </w:r>
            <w:r>
              <w:rPr>
                <w:rFonts w:ascii="Times New Roman" w:hAnsi="Times New Roman" w:cs="Times New Roman"/>
                <w:sz w:val="24"/>
                <w:szCs w:val="24"/>
              </w:rPr>
              <w:t>.</w:t>
            </w:r>
          </w:p>
        </w:tc>
      </w:tr>
      <w:tr w:rsidR="004B7494" w14:paraId="48AAB37B" w14:textId="77777777" w:rsidTr="004C732C">
        <w:trPr>
          <w:trHeight w:val="1640"/>
        </w:trPr>
        <w:tc>
          <w:tcPr>
            <w:tcW w:w="1537" w:type="dxa"/>
          </w:tcPr>
          <w:p w14:paraId="545EE444" w14:textId="382B0C15" w:rsidR="004B7494" w:rsidRPr="004B7494" w:rsidRDefault="004B7494" w:rsidP="001255F7">
            <w:pPr>
              <w:pStyle w:val="Balk2"/>
              <w:spacing w:before="120" w:after="120" w:line="360" w:lineRule="auto"/>
              <w:rPr>
                <w:rFonts w:ascii="Times New Roman" w:hAnsi="Times New Roman" w:cs="Times New Roman"/>
                <w:b/>
                <w:color w:val="auto"/>
                <w:sz w:val="24"/>
                <w:szCs w:val="24"/>
              </w:rPr>
            </w:pPr>
            <w:r w:rsidRPr="004B7494">
              <w:rPr>
                <w:rFonts w:ascii="Times New Roman" w:hAnsi="Times New Roman" w:cs="Times New Roman"/>
                <w:b/>
                <w:color w:val="auto"/>
                <w:sz w:val="24"/>
                <w:szCs w:val="24"/>
              </w:rPr>
              <w:t>SM</w:t>
            </w:r>
            <w:r w:rsidR="001255F7">
              <w:rPr>
                <w:rFonts w:ascii="Times New Roman" w:hAnsi="Times New Roman" w:cs="Times New Roman"/>
                <w:b/>
                <w:color w:val="auto"/>
                <w:sz w:val="24"/>
                <w:szCs w:val="24"/>
              </w:rPr>
              <w:t xml:space="preserve"> </w:t>
            </w:r>
            <w:r w:rsidRPr="004B7494">
              <w:rPr>
                <w:rFonts w:ascii="Times New Roman" w:hAnsi="Times New Roman" w:cs="Times New Roman"/>
                <w:b/>
                <w:color w:val="auto"/>
                <w:sz w:val="24"/>
                <w:szCs w:val="24"/>
              </w:rPr>
              <w:t xml:space="preserve">Malzeme Tanımlama Bilgileri: </w:t>
            </w:r>
          </w:p>
          <w:p w14:paraId="5767F279" w14:textId="77777777" w:rsidR="004B7494" w:rsidRPr="004B7494" w:rsidRDefault="004B7494" w:rsidP="00E93823">
            <w:pPr>
              <w:pStyle w:val="Balk2"/>
              <w:spacing w:before="120" w:after="120" w:line="360" w:lineRule="auto"/>
              <w:rPr>
                <w:rFonts w:ascii="Times New Roman" w:hAnsi="Times New Roman" w:cs="Times New Roman"/>
                <w:b/>
                <w:color w:val="auto"/>
                <w:sz w:val="24"/>
                <w:szCs w:val="24"/>
              </w:rPr>
            </w:pPr>
          </w:p>
        </w:tc>
        <w:tc>
          <w:tcPr>
            <w:tcW w:w="8303" w:type="dxa"/>
            <w:shd w:val="clear" w:color="auto" w:fill="auto"/>
          </w:tcPr>
          <w:p w14:paraId="2E2A5C23" w14:textId="34B1845C" w:rsidR="00E93823" w:rsidRPr="00E93823" w:rsidRDefault="00E93823" w:rsidP="00E93823">
            <w:pPr>
              <w:pStyle w:val="ListeParagraf"/>
              <w:numPr>
                <w:ilvl w:val="0"/>
                <w:numId w:val="37"/>
              </w:numPr>
              <w:spacing w:before="120" w:after="120" w:line="360" w:lineRule="auto"/>
              <w:ind w:right="153"/>
              <w:rPr>
                <w:rFonts w:ascii="Times New Roman" w:hAnsi="Times New Roman" w:cs="Times New Roman"/>
                <w:sz w:val="24"/>
                <w:szCs w:val="24"/>
              </w:rPr>
            </w:pPr>
            <w:r w:rsidRPr="00E93823">
              <w:rPr>
                <w:rFonts w:ascii="Times New Roman" w:hAnsi="Times New Roman" w:cs="Times New Roman"/>
                <w:color w:val="000000" w:themeColor="text1"/>
                <w:sz w:val="24"/>
                <w:szCs w:val="24"/>
              </w:rPr>
              <w:t xml:space="preserve">Ürün standart ölçüm yapan ve/veya </w:t>
            </w:r>
            <w:proofErr w:type="spellStart"/>
            <w:r w:rsidRPr="00E93823">
              <w:rPr>
                <w:rFonts w:ascii="Times New Roman" w:hAnsi="Times New Roman" w:cs="Times New Roman"/>
                <w:color w:val="000000" w:themeColor="text1"/>
                <w:sz w:val="24"/>
                <w:szCs w:val="24"/>
              </w:rPr>
              <w:t>siyanotik</w:t>
            </w:r>
            <w:proofErr w:type="spellEnd"/>
            <w:r w:rsidRPr="00E93823">
              <w:rPr>
                <w:rFonts w:ascii="Times New Roman" w:hAnsi="Times New Roman" w:cs="Times New Roman"/>
                <w:color w:val="000000" w:themeColor="text1"/>
                <w:sz w:val="24"/>
                <w:szCs w:val="24"/>
              </w:rPr>
              <w:t xml:space="preserve"> ölçüm </w:t>
            </w:r>
            <w:proofErr w:type="spellStart"/>
            <w:r w:rsidRPr="00E93823">
              <w:rPr>
                <w:rFonts w:ascii="Times New Roman" w:hAnsi="Times New Roman" w:cs="Times New Roman"/>
                <w:color w:val="000000" w:themeColor="text1"/>
                <w:sz w:val="24"/>
                <w:szCs w:val="24"/>
              </w:rPr>
              <w:t>probu</w:t>
            </w:r>
            <w:proofErr w:type="spellEnd"/>
            <w:r w:rsidRPr="00E93823">
              <w:rPr>
                <w:rFonts w:ascii="Times New Roman" w:hAnsi="Times New Roman" w:cs="Times New Roman"/>
                <w:color w:val="000000" w:themeColor="text1"/>
                <w:sz w:val="24"/>
                <w:szCs w:val="24"/>
              </w:rPr>
              <w:t xml:space="preserve"> ve/veya PVI ölçüm yapabilen (hastanın sıvı ihtiyacı tespit eden) ve/veya Oksijen Rezerve indeksi ve/veya Total Hemoglobin ve/veya </w:t>
            </w:r>
            <w:proofErr w:type="spellStart"/>
            <w:r w:rsidRPr="00E93823">
              <w:rPr>
                <w:rFonts w:ascii="Times New Roman" w:hAnsi="Times New Roman" w:cs="Times New Roman"/>
                <w:color w:val="000000" w:themeColor="text1"/>
                <w:sz w:val="24"/>
                <w:szCs w:val="24"/>
              </w:rPr>
              <w:t>Karboksihemoglobin</w:t>
            </w:r>
            <w:proofErr w:type="spellEnd"/>
            <w:r w:rsidRPr="00E93823">
              <w:rPr>
                <w:rFonts w:ascii="Times New Roman" w:hAnsi="Times New Roman" w:cs="Times New Roman"/>
                <w:color w:val="000000" w:themeColor="text1"/>
                <w:sz w:val="24"/>
                <w:szCs w:val="24"/>
              </w:rPr>
              <w:t xml:space="preserve"> ve/veya CCHD (Kritik Doğumsal Kalp Yetmezliği) ve/veya Travma ölçümü yapan tiplerinden herhangi biri olmalıdır. Bu tiplerinde hasta yaş ve durumuna göre </w:t>
            </w:r>
            <w:r w:rsidR="001255F7">
              <w:rPr>
                <w:rFonts w:ascii="Times New Roman" w:hAnsi="Times New Roman" w:cs="Times New Roman"/>
                <w:color w:val="000000" w:themeColor="text1"/>
                <w:sz w:val="24"/>
                <w:szCs w:val="24"/>
              </w:rPr>
              <w:t>y</w:t>
            </w:r>
            <w:r w:rsidRPr="00E93823">
              <w:rPr>
                <w:rFonts w:ascii="Times New Roman" w:hAnsi="Times New Roman" w:cs="Times New Roman"/>
                <w:color w:val="000000" w:themeColor="text1"/>
                <w:sz w:val="24"/>
                <w:szCs w:val="24"/>
              </w:rPr>
              <w:t xml:space="preserve">etişkin, pediatrik, </w:t>
            </w:r>
            <w:proofErr w:type="spellStart"/>
            <w:r w:rsidRPr="00E93823">
              <w:rPr>
                <w:rFonts w:ascii="Times New Roman" w:hAnsi="Times New Roman" w:cs="Times New Roman"/>
                <w:color w:val="000000" w:themeColor="text1"/>
                <w:sz w:val="24"/>
                <w:szCs w:val="24"/>
              </w:rPr>
              <w:t>neonatal</w:t>
            </w:r>
            <w:proofErr w:type="spellEnd"/>
            <w:r w:rsidR="001255F7">
              <w:rPr>
                <w:rFonts w:ascii="Times New Roman" w:hAnsi="Times New Roman" w:cs="Times New Roman"/>
                <w:color w:val="000000" w:themeColor="text1"/>
                <w:sz w:val="24"/>
                <w:szCs w:val="24"/>
              </w:rPr>
              <w:t xml:space="preserve">, </w:t>
            </w:r>
            <w:proofErr w:type="spellStart"/>
            <w:r w:rsidRPr="00E93823">
              <w:rPr>
                <w:rFonts w:ascii="Times New Roman" w:hAnsi="Times New Roman" w:cs="Times New Roman"/>
                <w:color w:val="000000" w:themeColor="text1"/>
                <w:sz w:val="24"/>
                <w:szCs w:val="24"/>
              </w:rPr>
              <w:t>infant</w:t>
            </w:r>
            <w:proofErr w:type="spellEnd"/>
            <w:r w:rsidRPr="00E93823">
              <w:rPr>
                <w:rFonts w:ascii="Times New Roman" w:hAnsi="Times New Roman" w:cs="Times New Roman"/>
                <w:color w:val="000000" w:themeColor="text1"/>
                <w:sz w:val="24"/>
                <w:szCs w:val="24"/>
              </w:rPr>
              <w:t xml:space="preserve"> ve </w:t>
            </w:r>
            <w:proofErr w:type="spellStart"/>
            <w:r w:rsidRPr="00E93823">
              <w:rPr>
                <w:rFonts w:ascii="Times New Roman" w:hAnsi="Times New Roman" w:cs="Times New Roman"/>
                <w:color w:val="000000" w:themeColor="text1"/>
                <w:sz w:val="24"/>
                <w:szCs w:val="24"/>
              </w:rPr>
              <w:t>preterm</w:t>
            </w:r>
            <w:proofErr w:type="spellEnd"/>
            <w:r w:rsidRPr="00E93823">
              <w:rPr>
                <w:rFonts w:ascii="Times New Roman" w:hAnsi="Times New Roman" w:cs="Times New Roman"/>
                <w:color w:val="000000" w:themeColor="text1"/>
                <w:sz w:val="24"/>
                <w:szCs w:val="24"/>
              </w:rPr>
              <w:t xml:space="preserve"> tipleri bulunmalıdır. </w:t>
            </w:r>
          </w:p>
          <w:p w14:paraId="7BE14F7B" w14:textId="5BF11172" w:rsidR="00C06370" w:rsidRPr="00E93823" w:rsidRDefault="00C06370" w:rsidP="001255F7">
            <w:pPr>
              <w:pStyle w:val="ListeParagraf"/>
              <w:tabs>
                <w:tab w:val="left" w:pos="1185"/>
              </w:tabs>
              <w:spacing w:line="360" w:lineRule="auto"/>
            </w:pPr>
          </w:p>
        </w:tc>
      </w:tr>
      <w:tr w:rsidR="004B7494" w:rsidRPr="0073048F" w14:paraId="58293CF5" w14:textId="77777777" w:rsidTr="004C732C">
        <w:trPr>
          <w:trHeight w:val="1640"/>
        </w:trPr>
        <w:tc>
          <w:tcPr>
            <w:tcW w:w="1537" w:type="dxa"/>
          </w:tcPr>
          <w:p w14:paraId="57B4548B" w14:textId="77777777" w:rsidR="004B7494" w:rsidRPr="001255F7" w:rsidRDefault="004B7494" w:rsidP="001255F7">
            <w:pPr>
              <w:spacing w:before="120" w:after="120" w:line="360" w:lineRule="auto"/>
              <w:jc w:val="both"/>
              <w:rPr>
                <w:rFonts w:ascii="Times New Roman" w:eastAsia="Times New Roman" w:hAnsi="Times New Roman" w:cs="Times New Roman"/>
                <w:b/>
                <w:bCs/>
                <w:sz w:val="24"/>
                <w:szCs w:val="24"/>
                <w:lang w:eastAsia="tr-TR"/>
              </w:rPr>
            </w:pPr>
            <w:r w:rsidRPr="001255F7">
              <w:rPr>
                <w:rFonts w:ascii="Times New Roman" w:eastAsia="Times New Roman" w:hAnsi="Times New Roman" w:cs="Times New Roman"/>
                <w:b/>
                <w:bCs/>
                <w:sz w:val="24"/>
                <w:szCs w:val="24"/>
                <w:lang w:eastAsia="tr-TR"/>
              </w:rPr>
              <w:t xml:space="preserve">Teknik Özellikleri: </w:t>
            </w:r>
          </w:p>
          <w:p w14:paraId="3C1C30B0" w14:textId="77777777" w:rsidR="004B7494" w:rsidRPr="0073048F" w:rsidRDefault="004B7494" w:rsidP="00E93823">
            <w:pPr>
              <w:pStyle w:val="ListeParagraf"/>
              <w:spacing w:before="120" w:after="120" w:line="360" w:lineRule="auto"/>
              <w:ind w:left="0"/>
              <w:jc w:val="both"/>
              <w:rPr>
                <w:rFonts w:ascii="Times New Roman" w:eastAsia="Times New Roman" w:hAnsi="Times New Roman" w:cs="Times New Roman"/>
                <w:sz w:val="24"/>
                <w:szCs w:val="24"/>
                <w:lang w:eastAsia="tr-TR"/>
              </w:rPr>
            </w:pPr>
          </w:p>
        </w:tc>
        <w:tc>
          <w:tcPr>
            <w:tcW w:w="8303" w:type="dxa"/>
            <w:shd w:val="clear" w:color="auto" w:fill="auto"/>
          </w:tcPr>
          <w:p w14:paraId="796FFC26" w14:textId="6BFD6E76" w:rsidR="00E93823" w:rsidRDefault="00E93823" w:rsidP="00E93823">
            <w:pPr>
              <w:pStyle w:val="ListeParagraf"/>
              <w:spacing w:before="120" w:after="120" w:line="360" w:lineRule="auto"/>
              <w:jc w:val="both"/>
              <w:rPr>
                <w:rFonts w:ascii="Times New Roman" w:hAnsi="Times New Roman" w:cs="Times New Roman"/>
                <w:sz w:val="24"/>
                <w:szCs w:val="24"/>
              </w:rPr>
            </w:pPr>
          </w:p>
          <w:p w14:paraId="03541C89" w14:textId="11A3BCE2" w:rsidR="00E93823" w:rsidRDefault="00E93823" w:rsidP="00E93823">
            <w:pPr>
              <w:pStyle w:val="ListeParagraf"/>
              <w:numPr>
                <w:ilvl w:val="0"/>
                <w:numId w:val="37"/>
              </w:numPr>
              <w:spacing w:before="120" w:after="120" w:line="360" w:lineRule="auto"/>
              <w:ind w:right="153"/>
              <w:jc w:val="both"/>
              <w:rPr>
                <w:rFonts w:ascii="Times New Roman" w:hAnsi="Times New Roman" w:cs="Times New Roman"/>
                <w:sz w:val="24"/>
                <w:szCs w:val="24"/>
              </w:rPr>
            </w:pPr>
            <w:proofErr w:type="spellStart"/>
            <w:r w:rsidRPr="00F22722">
              <w:rPr>
                <w:rFonts w:ascii="Times New Roman" w:hAnsi="Times New Roman" w:cs="Times New Roman"/>
                <w:sz w:val="24"/>
                <w:szCs w:val="24"/>
              </w:rPr>
              <w:t>Prob</w:t>
            </w:r>
            <w:proofErr w:type="spellEnd"/>
            <w:r w:rsidRPr="00F22722">
              <w:rPr>
                <w:rFonts w:ascii="Times New Roman" w:hAnsi="Times New Roman" w:cs="Times New Roman"/>
                <w:sz w:val="24"/>
                <w:szCs w:val="24"/>
              </w:rPr>
              <w:t>, vücut ısısı düşük hastalarda da doğru ölçüm yapabilmelidir.</w:t>
            </w:r>
          </w:p>
          <w:p w14:paraId="4CD75869" w14:textId="77777777" w:rsidR="00E93823" w:rsidRPr="000F0B32" w:rsidRDefault="00E93823" w:rsidP="00E93823">
            <w:pPr>
              <w:pStyle w:val="ListeParagraf"/>
              <w:numPr>
                <w:ilvl w:val="0"/>
                <w:numId w:val="37"/>
              </w:numPr>
              <w:spacing w:before="120" w:after="120" w:line="360" w:lineRule="auto"/>
              <w:ind w:right="153"/>
              <w:jc w:val="both"/>
              <w:rPr>
                <w:rFonts w:ascii="Times New Roman" w:hAnsi="Times New Roman" w:cs="Times New Roman"/>
                <w:sz w:val="24"/>
                <w:szCs w:val="24"/>
              </w:rPr>
            </w:pPr>
            <w:proofErr w:type="spellStart"/>
            <w:r w:rsidRPr="000F0B32">
              <w:rPr>
                <w:rFonts w:ascii="Times New Roman" w:hAnsi="Times New Roman" w:cs="Times New Roman"/>
                <w:sz w:val="24"/>
                <w:szCs w:val="24"/>
              </w:rPr>
              <w:t>Probun</w:t>
            </w:r>
            <w:proofErr w:type="spellEnd"/>
            <w:r w:rsidRPr="000F0B32">
              <w:rPr>
                <w:rFonts w:ascii="Times New Roman" w:hAnsi="Times New Roman" w:cs="Times New Roman"/>
                <w:sz w:val="24"/>
                <w:szCs w:val="24"/>
              </w:rPr>
              <w:t xml:space="preserve"> yapışkan bandı hasta cildine uygun anti alerjik özellikte olmalıdır ve </w:t>
            </w:r>
            <w:proofErr w:type="spellStart"/>
            <w:r w:rsidRPr="000F0B32">
              <w:rPr>
                <w:rFonts w:ascii="Times New Roman" w:hAnsi="Times New Roman" w:cs="Times New Roman"/>
                <w:sz w:val="24"/>
                <w:szCs w:val="24"/>
              </w:rPr>
              <w:t>latex</w:t>
            </w:r>
            <w:proofErr w:type="spellEnd"/>
            <w:r w:rsidRPr="000F0B32">
              <w:rPr>
                <w:rFonts w:ascii="Times New Roman" w:hAnsi="Times New Roman" w:cs="Times New Roman"/>
                <w:sz w:val="24"/>
                <w:szCs w:val="24"/>
              </w:rPr>
              <w:t xml:space="preserve"> içermemelidir. </w:t>
            </w:r>
          </w:p>
          <w:p w14:paraId="7C67872A" w14:textId="77777777" w:rsidR="00E93823" w:rsidRPr="000F0B32" w:rsidRDefault="00E93823" w:rsidP="00E93823">
            <w:pPr>
              <w:pStyle w:val="ListeParagraf"/>
              <w:numPr>
                <w:ilvl w:val="0"/>
                <w:numId w:val="37"/>
              </w:numPr>
              <w:spacing w:before="120" w:after="120" w:line="360" w:lineRule="auto"/>
              <w:ind w:right="153"/>
              <w:jc w:val="both"/>
              <w:rPr>
                <w:rFonts w:ascii="Times New Roman" w:hAnsi="Times New Roman" w:cs="Times New Roman"/>
                <w:sz w:val="24"/>
                <w:szCs w:val="24"/>
              </w:rPr>
            </w:pPr>
            <w:proofErr w:type="spellStart"/>
            <w:r w:rsidRPr="000F0B32">
              <w:rPr>
                <w:rFonts w:ascii="Times New Roman" w:hAnsi="Times New Roman" w:cs="Times New Roman"/>
                <w:sz w:val="24"/>
                <w:szCs w:val="24"/>
              </w:rPr>
              <w:t>Prob</w:t>
            </w:r>
            <w:proofErr w:type="spellEnd"/>
            <w:r w:rsidRPr="000F0B32">
              <w:rPr>
                <w:rFonts w:ascii="Times New Roman" w:hAnsi="Times New Roman" w:cs="Times New Roman"/>
                <w:sz w:val="24"/>
                <w:szCs w:val="24"/>
              </w:rPr>
              <w:t xml:space="preserve">, dışarıdan gelen ışığa karşı </w:t>
            </w:r>
            <w:proofErr w:type="spellStart"/>
            <w:r w:rsidRPr="000F0B32">
              <w:rPr>
                <w:rFonts w:ascii="Times New Roman" w:hAnsi="Times New Roman" w:cs="Times New Roman"/>
                <w:sz w:val="24"/>
                <w:szCs w:val="24"/>
              </w:rPr>
              <w:t>opak</w:t>
            </w:r>
            <w:proofErr w:type="spellEnd"/>
            <w:r w:rsidRPr="000F0B32">
              <w:rPr>
                <w:rFonts w:ascii="Times New Roman" w:hAnsi="Times New Roman" w:cs="Times New Roman"/>
                <w:sz w:val="24"/>
                <w:szCs w:val="24"/>
              </w:rPr>
              <w:t xml:space="preserve"> madde ile kaplanmış olmalıdır. </w:t>
            </w:r>
          </w:p>
          <w:p w14:paraId="2AB950FE" w14:textId="77777777" w:rsidR="00E93823" w:rsidRPr="000F3149" w:rsidRDefault="00E93823" w:rsidP="00E93823">
            <w:pPr>
              <w:pStyle w:val="ListeParagraf"/>
              <w:numPr>
                <w:ilvl w:val="0"/>
                <w:numId w:val="37"/>
              </w:numPr>
              <w:spacing w:before="120" w:after="120" w:line="360" w:lineRule="auto"/>
              <w:ind w:right="153"/>
              <w:jc w:val="both"/>
              <w:rPr>
                <w:rFonts w:ascii="Times New Roman" w:hAnsi="Times New Roman" w:cs="Times New Roman"/>
                <w:sz w:val="24"/>
                <w:szCs w:val="24"/>
              </w:rPr>
            </w:pPr>
            <w:proofErr w:type="spellStart"/>
            <w:r w:rsidRPr="000F3149">
              <w:rPr>
                <w:rFonts w:ascii="Times New Roman" w:hAnsi="Times New Roman" w:cs="Times New Roman"/>
                <w:sz w:val="24"/>
                <w:szCs w:val="24"/>
              </w:rPr>
              <w:t>Prob</w:t>
            </w:r>
            <w:proofErr w:type="spellEnd"/>
            <w:r w:rsidRPr="000F3149">
              <w:rPr>
                <w:rFonts w:ascii="Times New Roman" w:hAnsi="Times New Roman" w:cs="Times New Roman"/>
                <w:sz w:val="24"/>
                <w:szCs w:val="24"/>
              </w:rPr>
              <w:t xml:space="preserve"> elektriksel gürültüden etkilenmemelidir.</w:t>
            </w:r>
          </w:p>
          <w:p w14:paraId="2264E822" w14:textId="77777777" w:rsidR="00E93823" w:rsidRDefault="00E93823" w:rsidP="00E93823">
            <w:pPr>
              <w:pStyle w:val="ListeParagraf"/>
              <w:numPr>
                <w:ilvl w:val="0"/>
                <w:numId w:val="37"/>
              </w:numPr>
              <w:spacing w:before="120" w:after="120" w:line="360" w:lineRule="auto"/>
              <w:ind w:right="153"/>
              <w:jc w:val="both"/>
              <w:rPr>
                <w:rFonts w:ascii="Times New Roman" w:hAnsi="Times New Roman" w:cs="Times New Roman"/>
                <w:sz w:val="24"/>
                <w:szCs w:val="24"/>
              </w:rPr>
            </w:pPr>
            <w:proofErr w:type="spellStart"/>
            <w:r w:rsidRPr="000F0B32">
              <w:rPr>
                <w:rFonts w:ascii="Times New Roman" w:hAnsi="Times New Roman" w:cs="Times New Roman"/>
                <w:sz w:val="24"/>
                <w:szCs w:val="24"/>
              </w:rPr>
              <w:t>Prob</w:t>
            </w:r>
            <w:proofErr w:type="spellEnd"/>
            <w:r w:rsidRPr="000F0B32">
              <w:rPr>
                <w:rFonts w:ascii="Times New Roman" w:hAnsi="Times New Roman" w:cs="Times New Roman"/>
                <w:sz w:val="24"/>
                <w:szCs w:val="24"/>
              </w:rPr>
              <w:t xml:space="preserve"> kablosunun elektrik tesisatından gelen parazitlere karşı korumalı olmalı bu sayede parazitten etkilenmemelidir.</w:t>
            </w:r>
          </w:p>
          <w:p w14:paraId="211215BE" w14:textId="77777777" w:rsidR="001255F7" w:rsidRDefault="00E93823" w:rsidP="00E93823">
            <w:pPr>
              <w:pStyle w:val="ListeParagraf"/>
              <w:numPr>
                <w:ilvl w:val="0"/>
                <w:numId w:val="37"/>
              </w:numPr>
              <w:spacing w:before="120" w:after="120" w:line="360" w:lineRule="auto"/>
              <w:ind w:right="153"/>
              <w:jc w:val="both"/>
              <w:rPr>
                <w:rFonts w:ascii="Times New Roman" w:hAnsi="Times New Roman" w:cs="Times New Roman"/>
                <w:sz w:val="24"/>
                <w:szCs w:val="24"/>
              </w:rPr>
            </w:pPr>
            <w:proofErr w:type="spellStart"/>
            <w:r w:rsidRPr="002105EB">
              <w:rPr>
                <w:rFonts w:ascii="Times New Roman" w:hAnsi="Times New Roman" w:cs="Times New Roman"/>
                <w:sz w:val="24"/>
                <w:szCs w:val="24"/>
              </w:rPr>
              <w:t>Prob</w:t>
            </w:r>
            <w:proofErr w:type="spellEnd"/>
            <w:r w:rsidRPr="002105EB">
              <w:rPr>
                <w:rFonts w:ascii="Times New Roman" w:hAnsi="Times New Roman" w:cs="Times New Roman"/>
                <w:sz w:val="24"/>
                <w:szCs w:val="24"/>
              </w:rPr>
              <w:t xml:space="preserve"> aynı hastada </w:t>
            </w:r>
            <w:r>
              <w:rPr>
                <w:rFonts w:ascii="Times New Roman" w:hAnsi="Times New Roman" w:cs="Times New Roman"/>
                <w:sz w:val="24"/>
                <w:szCs w:val="24"/>
              </w:rPr>
              <w:t xml:space="preserve">uzun dönem </w:t>
            </w:r>
            <w:r w:rsidRPr="002105EB">
              <w:rPr>
                <w:rFonts w:ascii="Times New Roman" w:hAnsi="Times New Roman" w:cs="Times New Roman"/>
                <w:sz w:val="24"/>
                <w:szCs w:val="24"/>
              </w:rPr>
              <w:t xml:space="preserve">kullanılabilmeli ve </w:t>
            </w:r>
            <w:proofErr w:type="spellStart"/>
            <w:r w:rsidRPr="002105EB">
              <w:rPr>
                <w:rFonts w:ascii="Times New Roman" w:hAnsi="Times New Roman" w:cs="Times New Roman"/>
                <w:sz w:val="24"/>
                <w:szCs w:val="24"/>
              </w:rPr>
              <w:t>prob</w:t>
            </w:r>
            <w:proofErr w:type="spellEnd"/>
            <w:r w:rsidRPr="002105EB">
              <w:rPr>
                <w:rFonts w:ascii="Times New Roman" w:hAnsi="Times New Roman" w:cs="Times New Roman"/>
                <w:sz w:val="24"/>
                <w:szCs w:val="24"/>
              </w:rPr>
              <w:t xml:space="preserve"> hasta cildini yakmamalıdır. </w:t>
            </w:r>
          </w:p>
          <w:p w14:paraId="142A1B40" w14:textId="28CED019" w:rsidR="00E93823" w:rsidRDefault="00E93823" w:rsidP="00E93823">
            <w:pPr>
              <w:pStyle w:val="ListeParagraf"/>
              <w:numPr>
                <w:ilvl w:val="0"/>
                <w:numId w:val="37"/>
              </w:numPr>
              <w:spacing w:before="120" w:after="120" w:line="360" w:lineRule="auto"/>
              <w:ind w:right="153"/>
              <w:jc w:val="both"/>
              <w:rPr>
                <w:rFonts w:ascii="Times New Roman" w:hAnsi="Times New Roman" w:cs="Times New Roman"/>
                <w:sz w:val="24"/>
                <w:szCs w:val="24"/>
              </w:rPr>
            </w:pPr>
            <w:r w:rsidRPr="002105EB">
              <w:rPr>
                <w:rFonts w:ascii="Times New Roman" w:hAnsi="Times New Roman" w:cs="Times New Roman"/>
                <w:sz w:val="24"/>
                <w:szCs w:val="24"/>
              </w:rPr>
              <w:t xml:space="preserve"> </w:t>
            </w:r>
            <w:proofErr w:type="spellStart"/>
            <w:r w:rsidRPr="002105EB">
              <w:rPr>
                <w:rFonts w:ascii="Times New Roman" w:hAnsi="Times New Roman" w:cs="Times New Roman"/>
                <w:sz w:val="24"/>
                <w:szCs w:val="24"/>
              </w:rPr>
              <w:t>Probun</w:t>
            </w:r>
            <w:proofErr w:type="spellEnd"/>
            <w:r w:rsidRPr="002105EB">
              <w:rPr>
                <w:rFonts w:ascii="Times New Roman" w:hAnsi="Times New Roman" w:cs="Times New Roman"/>
                <w:sz w:val="24"/>
                <w:szCs w:val="24"/>
              </w:rPr>
              <w:t xml:space="preserve"> yapışkan bandında sert madde olmamalı ve kan dolaşımını engellememelidir. </w:t>
            </w:r>
          </w:p>
          <w:p w14:paraId="40FE675F" w14:textId="7AD06C11" w:rsidR="001255F7" w:rsidRDefault="001255F7" w:rsidP="00E93823">
            <w:pPr>
              <w:pStyle w:val="ListeParagraf"/>
              <w:numPr>
                <w:ilvl w:val="0"/>
                <w:numId w:val="37"/>
              </w:numPr>
              <w:spacing w:before="120" w:after="120" w:line="360" w:lineRule="auto"/>
              <w:ind w:right="153"/>
              <w:jc w:val="both"/>
              <w:rPr>
                <w:rFonts w:ascii="Times New Roman" w:hAnsi="Times New Roman" w:cs="Times New Roman"/>
                <w:sz w:val="24"/>
                <w:szCs w:val="24"/>
              </w:rPr>
            </w:pPr>
            <w:proofErr w:type="spellStart"/>
            <w:r w:rsidRPr="00E93823">
              <w:rPr>
                <w:rFonts w:ascii="Times New Roman" w:hAnsi="Times New Roman" w:cs="Times New Roman"/>
                <w:color w:val="000000" w:themeColor="text1"/>
                <w:sz w:val="24"/>
                <w:szCs w:val="24"/>
              </w:rPr>
              <w:t>Neonatal</w:t>
            </w:r>
            <w:proofErr w:type="spellEnd"/>
            <w:r w:rsidRPr="00E93823">
              <w:rPr>
                <w:rFonts w:ascii="Times New Roman" w:hAnsi="Times New Roman" w:cs="Times New Roman"/>
                <w:color w:val="000000" w:themeColor="text1"/>
                <w:sz w:val="24"/>
                <w:szCs w:val="24"/>
              </w:rPr>
              <w:t xml:space="preserve"> ve </w:t>
            </w:r>
            <w:proofErr w:type="spellStart"/>
            <w:r w:rsidRPr="00E93823">
              <w:rPr>
                <w:rFonts w:ascii="Times New Roman" w:hAnsi="Times New Roman" w:cs="Times New Roman"/>
                <w:color w:val="000000" w:themeColor="text1"/>
                <w:sz w:val="24"/>
                <w:szCs w:val="24"/>
              </w:rPr>
              <w:t>infant</w:t>
            </w:r>
            <w:proofErr w:type="spellEnd"/>
            <w:r w:rsidRPr="00E93823">
              <w:rPr>
                <w:rFonts w:ascii="Times New Roman" w:hAnsi="Times New Roman" w:cs="Times New Roman"/>
                <w:color w:val="000000" w:themeColor="text1"/>
                <w:sz w:val="24"/>
                <w:szCs w:val="24"/>
              </w:rPr>
              <w:t xml:space="preserve"> tiplerin tümleşik veya ara kabloları kuvöz dışına uzanabilecek kadar uzun, en az 90 cm olmalıdır.</w:t>
            </w:r>
          </w:p>
          <w:p w14:paraId="2E6410E3" w14:textId="77777777" w:rsidR="00E93823" w:rsidRDefault="00E93823" w:rsidP="00E93823">
            <w:pPr>
              <w:pStyle w:val="ListeParagraf"/>
              <w:numPr>
                <w:ilvl w:val="0"/>
                <w:numId w:val="37"/>
              </w:numPr>
              <w:spacing w:before="120" w:after="120" w:line="360" w:lineRule="auto"/>
              <w:ind w:right="153"/>
              <w:jc w:val="both"/>
              <w:rPr>
                <w:rFonts w:ascii="Times New Roman" w:hAnsi="Times New Roman" w:cs="Times New Roman"/>
                <w:sz w:val="24"/>
                <w:szCs w:val="24"/>
              </w:rPr>
            </w:pPr>
            <w:proofErr w:type="spellStart"/>
            <w:r w:rsidRPr="00FE17A0">
              <w:rPr>
                <w:rFonts w:ascii="Times New Roman" w:hAnsi="Times New Roman" w:cs="Times New Roman"/>
                <w:sz w:val="24"/>
                <w:szCs w:val="24"/>
              </w:rPr>
              <w:t>Probun</w:t>
            </w:r>
            <w:proofErr w:type="spellEnd"/>
            <w:r w:rsidRPr="00FE17A0">
              <w:rPr>
                <w:rFonts w:ascii="Times New Roman" w:hAnsi="Times New Roman" w:cs="Times New Roman"/>
                <w:sz w:val="24"/>
                <w:szCs w:val="24"/>
              </w:rPr>
              <w:t xml:space="preserve"> oynamaması için, hasta parmağına temas edecek iç kısmı tamamen yapışkan madde ile kaplı olmalı yapışkan olmayan bölge olmamalıdır</w:t>
            </w:r>
            <w:r>
              <w:rPr>
                <w:rFonts w:ascii="Times New Roman" w:hAnsi="Times New Roman" w:cs="Times New Roman"/>
                <w:sz w:val="24"/>
                <w:szCs w:val="24"/>
              </w:rPr>
              <w:t>.</w:t>
            </w:r>
          </w:p>
          <w:p w14:paraId="4FE89581" w14:textId="135B804E" w:rsidR="00E93823" w:rsidRDefault="00E93823" w:rsidP="00E93823">
            <w:pPr>
              <w:pStyle w:val="ListeParagraf"/>
              <w:numPr>
                <w:ilvl w:val="0"/>
                <w:numId w:val="37"/>
              </w:numPr>
              <w:spacing w:before="120" w:after="120" w:line="360" w:lineRule="auto"/>
              <w:ind w:right="153"/>
              <w:jc w:val="both"/>
              <w:rPr>
                <w:rFonts w:ascii="Times New Roman" w:hAnsi="Times New Roman" w:cs="Times New Roman"/>
                <w:sz w:val="24"/>
                <w:szCs w:val="24"/>
              </w:rPr>
            </w:pPr>
            <w:proofErr w:type="spellStart"/>
            <w:r>
              <w:rPr>
                <w:rFonts w:ascii="Times New Roman" w:hAnsi="Times New Roman" w:cs="Times New Roman"/>
                <w:color w:val="000000" w:themeColor="text1"/>
                <w:sz w:val="24"/>
                <w:szCs w:val="24"/>
              </w:rPr>
              <w:t>S</w:t>
            </w:r>
            <w:r w:rsidRPr="000F3149">
              <w:rPr>
                <w:rFonts w:ascii="Times New Roman" w:hAnsi="Times New Roman" w:cs="Times New Roman"/>
                <w:color w:val="000000" w:themeColor="text1"/>
                <w:sz w:val="24"/>
                <w:szCs w:val="24"/>
              </w:rPr>
              <w:t>iyanotik</w:t>
            </w:r>
            <w:proofErr w:type="spellEnd"/>
            <w:r w:rsidRPr="000F3149">
              <w:rPr>
                <w:rFonts w:ascii="Times New Roman" w:hAnsi="Times New Roman" w:cs="Times New Roman"/>
                <w:color w:val="000000" w:themeColor="text1"/>
                <w:sz w:val="24"/>
                <w:szCs w:val="24"/>
              </w:rPr>
              <w:t xml:space="preserve"> ölçüm</w:t>
            </w:r>
            <w:r w:rsidR="001255F7">
              <w:rPr>
                <w:rFonts w:ascii="Times New Roman" w:hAnsi="Times New Roman" w:cs="Times New Roman"/>
                <w:color w:val="000000" w:themeColor="text1"/>
                <w:sz w:val="24"/>
                <w:szCs w:val="24"/>
              </w:rPr>
              <w:t xml:space="preserve"> yapan</w:t>
            </w:r>
            <w:r w:rsidRPr="000F3149">
              <w:rPr>
                <w:rFonts w:ascii="Times New Roman" w:hAnsi="Times New Roman" w:cs="Times New Roman"/>
                <w:color w:val="000000" w:themeColor="text1"/>
                <w:sz w:val="24"/>
                <w:szCs w:val="24"/>
              </w:rPr>
              <w:t xml:space="preserve"> </w:t>
            </w:r>
            <w:proofErr w:type="spellStart"/>
            <w:r w:rsidRPr="000F3149">
              <w:rPr>
                <w:rFonts w:ascii="Times New Roman" w:hAnsi="Times New Roman" w:cs="Times New Roman"/>
                <w:color w:val="000000" w:themeColor="text1"/>
                <w:sz w:val="24"/>
                <w:szCs w:val="24"/>
              </w:rPr>
              <w:t>prob</w:t>
            </w:r>
            <w:proofErr w:type="spellEnd"/>
            <w:r w:rsidR="001255F7">
              <w:rPr>
                <w:rFonts w:ascii="Times New Roman" w:hAnsi="Times New Roman" w:cs="Times New Roman"/>
                <w:color w:val="000000" w:themeColor="text1"/>
                <w:sz w:val="24"/>
                <w:szCs w:val="24"/>
              </w:rPr>
              <w:t xml:space="preserve"> tiplerinde;</w:t>
            </w:r>
            <w:r w:rsidRPr="000F3149">
              <w:rPr>
                <w:rFonts w:ascii="Times New Roman" w:hAnsi="Times New Roman" w:cs="Times New Roman"/>
                <w:sz w:val="24"/>
                <w:szCs w:val="24"/>
              </w:rPr>
              <w:t xml:space="preserve"> </w:t>
            </w:r>
            <w:r>
              <w:rPr>
                <w:rFonts w:ascii="Times New Roman" w:hAnsi="Times New Roman" w:cs="Times New Roman"/>
                <w:sz w:val="24"/>
                <w:szCs w:val="24"/>
              </w:rPr>
              <w:t>o</w:t>
            </w:r>
            <w:r w:rsidRPr="000F3149">
              <w:rPr>
                <w:rFonts w:ascii="Times New Roman" w:hAnsi="Times New Roman" w:cs="Times New Roman"/>
                <w:sz w:val="24"/>
                <w:szCs w:val="24"/>
              </w:rPr>
              <w:t xml:space="preserve">ksijen </w:t>
            </w:r>
            <w:proofErr w:type="spellStart"/>
            <w:r w:rsidRPr="000F3149">
              <w:rPr>
                <w:rFonts w:ascii="Times New Roman" w:hAnsi="Times New Roman" w:cs="Times New Roman"/>
                <w:sz w:val="24"/>
                <w:szCs w:val="24"/>
              </w:rPr>
              <w:t>satürasyonu</w:t>
            </w:r>
            <w:proofErr w:type="spellEnd"/>
            <w:r w:rsidRPr="000F3149">
              <w:rPr>
                <w:rFonts w:ascii="Times New Roman" w:hAnsi="Times New Roman" w:cs="Times New Roman"/>
                <w:sz w:val="24"/>
                <w:szCs w:val="24"/>
              </w:rPr>
              <w:t xml:space="preserve"> %60'a düşen hastalarda ölçüm yapabilmeli</w:t>
            </w:r>
            <w:r w:rsidR="001255F7">
              <w:rPr>
                <w:rFonts w:ascii="Times New Roman" w:hAnsi="Times New Roman" w:cs="Times New Roman"/>
                <w:sz w:val="24"/>
                <w:szCs w:val="24"/>
              </w:rPr>
              <w:t>dir.</w:t>
            </w:r>
          </w:p>
          <w:p w14:paraId="28BC42D1" w14:textId="3855E41D" w:rsidR="00E93823" w:rsidRDefault="00E93823" w:rsidP="00E93823">
            <w:pPr>
              <w:pStyle w:val="ListeParagraf"/>
              <w:numPr>
                <w:ilvl w:val="0"/>
                <w:numId w:val="37"/>
              </w:numPr>
              <w:spacing w:before="120" w:after="120" w:line="360" w:lineRule="auto"/>
              <w:ind w:right="153"/>
              <w:jc w:val="both"/>
              <w:rPr>
                <w:rFonts w:ascii="Times New Roman" w:hAnsi="Times New Roman" w:cs="Times New Roman"/>
                <w:sz w:val="24"/>
                <w:szCs w:val="24"/>
              </w:rPr>
            </w:pPr>
            <w:r w:rsidRPr="000F3149">
              <w:rPr>
                <w:rFonts w:ascii="Times New Roman" w:hAnsi="Times New Roman" w:cs="Times New Roman"/>
                <w:color w:val="000000" w:themeColor="text1"/>
                <w:sz w:val="24"/>
                <w:szCs w:val="24"/>
              </w:rPr>
              <w:t>CCHD (Kritik Doğumsal Kalp Yetmezliği) ölçümü yapan</w:t>
            </w:r>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prob</w:t>
            </w:r>
            <w:proofErr w:type="spellEnd"/>
            <w:r w:rsidRPr="000F3149">
              <w:rPr>
                <w:rFonts w:ascii="Times New Roman" w:hAnsi="Times New Roman" w:cs="Times New Roman"/>
                <w:color w:val="000000" w:themeColor="text1"/>
                <w:sz w:val="24"/>
                <w:szCs w:val="24"/>
              </w:rPr>
              <w:t xml:space="preserve"> tipleri</w:t>
            </w:r>
            <w:r>
              <w:rPr>
                <w:rFonts w:ascii="Times New Roman" w:hAnsi="Times New Roman" w:cs="Times New Roman"/>
                <w:color w:val="000000" w:themeColor="text1"/>
                <w:sz w:val="24"/>
                <w:szCs w:val="24"/>
              </w:rPr>
              <w:t>nde</w:t>
            </w:r>
            <w:r w:rsidR="001255F7">
              <w:rPr>
                <w:rFonts w:ascii="Times New Roman" w:hAnsi="Times New Roman" w:cs="Times New Roman"/>
                <w:color w:val="000000" w:themeColor="text1"/>
                <w:sz w:val="24"/>
                <w:szCs w:val="24"/>
              </w:rPr>
              <w:t>;</w:t>
            </w:r>
            <w:r w:rsidRPr="000F3149">
              <w:rPr>
                <w:rFonts w:ascii="Times New Roman" w:hAnsi="Times New Roman" w:cs="Times New Roman"/>
                <w:sz w:val="24"/>
                <w:szCs w:val="24"/>
              </w:rPr>
              <w:t xml:space="preserve"> aynı anda </w:t>
            </w:r>
            <w:proofErr w:type="spellStart"/>
            <w:r w:rsidRPr="000F3149">
              <w:rPr>
                <w:rFonts w:ascii="Times New Roman" w:hAnsi="Times New Roman" w:cs="Times New Roman"/>
                <w:sz w:val="24"/>
                <w:szCs w:val="24"/>
              </w:rPr>
              <w:t>postduktal</w:t>
            </w:r>
            <w:proofErr w:type="spellEnd"/>
            <w:r w:rsidRPr="000F3149">
              <w:rPr>
                <w:rFonts w:ascii="Times New Roman" w:hAnsi="Times New Roman" w:cs="Times New Roman"/>
                <w:sz w:val="24"/>
                <w:szCs w:val="24"/>
              </w:rPr>
              <w:t xml:space="preserve">, </w:t>
            </w:r>
            <w:proofErr w:type="spellStart"/>
            <w:r w:rsidRPr="000F3149">
              <w:rPr>
                <w:rFonts w:ascii="Times New Roman" w:hAnsi="Times New Roman" w:cs="Times New Roman"/>
                <w:sz w:val="24"/>
                <w:szCs w:val="24"/>
              </w:rPr>
              <w:t>preduktal</w:t>
            </w:r>
            <w:proofErr w:type="spellEnd"/>
            <w:r w:rsidRPr="000F3149">
              <w:rPr>
                <w:rFonts w:ascii="Times New Roman" w:hAnsi="Times New Roman" w:cs="Times New Roman"/>
                <w:sz w:val="24"/>
                <w:szCs w:val="24"/>
              </w:rPr>
              <w:t xml:space="preserve"> oksijen </w:t>
            </w:r>
            <w:proofErr w:type="spellStart"/>
            <w:r w:rsidRPr="000F3149">
              <w:rPr>
                <w:rFonts w:ascii="Times New Roman" w:hAnsi="Times New Roman" w:cs="Times New Roman"/>
                <w:sz w:val="24"/>
                <w:szCs w:val="24"/>
              </w:rPr>
              <w:t>satürasyon</w:t>
            </w:r>
            <w:proofErr w:type="spellEnd"/>
            <w:r w:rsidRPr="000F3149">
              <w:rPr>
                <w:rFonts w:ascii="Times New Roman" w:hAnsi="Times New Roman" w:cs="Times New Roman"/>
                <w:sz w:val="24"/>
                <w:szCs w:val="24"/>
              </w:rPr>
              <w:t xml:space="preserve"> ve </w:t>
            </w:r>
            <w:proofErr w:type="spellStart"/>
            <w:r w:rsidRPr="000F3149">
              <w:rPr>
                <w:rFonts w:ascii="Times New Roman" w:hAnsi="Times New Roman" w:cs="Times New Roman"/>
                <w:sz w:val="24"/>
                <w:szCs w:val="24"/>
              </w:rPr>
              <w:t>perfüzyon</w:t>
            </w:r>
            <w:proofErr w:type="spellEnd"/>
            <w:r w:rsidRPr="000F3149">
              <w:rPr>
                <w:rFonts w:ascii="Times New Roman" w:hAnsi="Times New Roman" w:cs="Times New Roman"/>
                <w:sz w:val="24"/>
                <w:szCs w:val="24"/>
              </w:rPr>
              <w:t xml:space="preserve"> indeksi ölçümünü yapabilmelidir ve kritik doğumsal kalp hastalıkları riskini </w:t>
            </w:r>
            <w:r w:rsidRPr="000F3149">
              <w:rPr>
                <w:rFonts w:ascii="Times New Roman" w:hAnsi="Times New Roman" w:cs="Times New Roman"/>
                <w:sz w:val="24"/>
                <w:szCs w:val="24"/>
              </w:rPr>
              <w:lastRenderedPageBreak/>
              <w:t>otomatik hesaplaya</w:t>
            </w:r>
            <w:r>
              <w:rPr>
                <w:rFonts w:ascii="Times New Roman" w:hAnsi="Times New Roman" w:cs="Times New Roman"/>
                <w:sz w:val="24"/>
                <w:szCs w:val="24"/>
              </w:rPr>
              <w:t>bilmeli</w:t>
            </w:r>
            <w:r w:rsidRPr="000F3149">
              <w:rPr>
                <w:rFonts w:ascii="Times New Roman" w:hAnsi="Times New Roman" w:cs="Times New Roman"/>
                <w:sz w:val="24"/>
                <w:szCs w:val="24"/>
              </w:rPr>
              <w:t>, ekran üzerinde</w:t>
            </w:r>
            <w:r>
              <w:rPr>
                <w:rFonts w:ascii="Times New Roman" w:hAnsi="Times New Roman" w:cs="Times New Roman"/>
                <w:sz w:val="24"/>
                <w:szCs w:val="24"/>
              </w:rPr>
              <w:t>n</w:t>
            </w:r>
            <w:r w:rsidRPr="000F3149">
              <w:rPr>
                <w:rFonts w:ascii="Times New Roman" w:hAnsi="Times New Roman" w:cs="Times New Roman"/>
                <w:sz w:val="24"/>
                <w:szCs w:val="24"/>
              </w:rPr>
              <w:t xml:space="preserve"> </w:t>
            </w:r>
            <w:r w:rsidRPr="000F3149">
              <w:rPr>
                <w:rFonts w:ascii="Times New Roman" w:hAnsi="Times New Roman" w:cs="Times New Roman"/>
                <w:color w:val="000000" w:themeColor="text1"/>
                <w:sz w:val="24"/>
                <w:szCs w:val="24"/>
              </w:rPr>
              <w:t xml:space="preserve">CCHD </w:t>
            </w:r>
            <w:r w:rsidRPr="000F3149">
              <w:rPr>
                <w:rFonts w:ascii="Times New Roman" w:hAnsi="Times New Roman" w:cs="Times New Roman"/>
                <w:sz w:val="24"/>
                <w:szCs w:val="24"/>
              </w:rPr>
              <w:t>otomatik tarama adımları görsel olarak izlenebilmeli ve tarama sonuçları görül</w:t>
            </w:r>
            <w:r>
              <w:rPr>
                <w:rFonts w:ascii="Times New Roman" w:hAnsi="Times New Roman" w:cs="Times New Roman"/>
                <w:sz w:val="24"/>
                <w:szCs w:val="24"/>
              </w:rPr>
              <w:t>ebilmelidir</w:t>
            </w:r>
            <w:r w:rsidRPr="000F3149">
              <w:rPr>
                <w:rFonts w:ascii="Times New Roman" w:hAnsi="Times New Roman" w:cs="Times New Roman"/>
                <w:sz w:val="24"/>
                <w:szCs w:val="24"/>
              </w:rPr>
              <w:t xml:space="preserve">. </w:t>
            </w:r>
          </w:p>
          <w:p w14:paraId="595C144E" w14:textId="299F58FD" w:rsidR="00E93823" w:rsidRDefault="00E93823" w:rsidP="00E93823">
            <w:pPr>
              <w:pStyle w:val="ListeParagraf"/>
              <w:numPr>
                <w:ilvl w:val="0"/>
                <w:numId w:val="37"/>
              </w:numPr>
              <w:spacing w:before="120" w:after="120" w:line="360" w:lineRule="auto"/>
              <w:ind w:right="153"/>
              <w:jc w:val="both"/>
              <w:rPr>
                <w:rFonts w:ascii="Times New Roman" w:hAnsi="Times New Roman" w:cs="Times New Roman"/>
                <w:sz w:val="24"/>
                <w:szCs w:val="24"/>
              </w:rPr>
            </w:pPr>
            <w:r w:rsidRPr="000F3149">
              <w:rPr>
                <w:rFonts w:ascii="Times New Roman" w:hAnsi="Times New Roman" w:cs="Times New Roman"/>
                <w:color w:val="000000" w:themeColor="text1"/>
                <w:sz w:val="24"/>
                <w:szCs w:val="24"/>
              </w:rPr>
              <w:t>PVI ölçüm yapa</w:t>
            </w:r>
            <w:r>
              <w:rPr>
                <w:rFonts w:ascii="Times New Roman" w:hAnsi="Times New Roman" w:cs="Times New Roman"/>
                <w:color w:val="000000" w:themeColor="text1"/>
                <w:sz w:val="24"/>
                <w:szCs w:val="24"/>
              </w:rPr>
              <w:t>b</w:t>
            </w:r>
            <w:r w:rsidRPr="000F3149">
              <w:rPr>
                <w:rFonts w:ascii="Times New Roman" w:hAnsi="Times New Roman" w:cs="Times New Roman"/>
                <w:color w:val="000000" w:themeColor="text1"/>
                <w:sz w:val="24"/>
                <w:szCs w:val="24"/>
              </w:rPr>
              <w:t>ilen (hastanın sıvı ihtiyacı tespit</w:t>
            </w:r>
            <w:r>
              <w:rPr>
                <w:rFonts w:ascii="Times New Roman" w:hAnsi="Times New Roman" w:cs="Times New Roman"/>
                <w:color w:val="000000" w:themeColor="text1"/>
                <w:sz w:val="24"/>
                <w:szCs w:val="24"/>
              </w:rPr>
              <w:t xml:space="preserve"> eden</w:t>
            </w:r>
            <w:r w:rsidRPr="000F3149">
              <w:rPr>
                <w:rFonts w:ascii="Times New Roman" w:hAnsi="Times New Roman" w:cs="Times New Roman"/>
                <w:color w:val="000000" w:themeColor="text1"/>
                <w:sz w:val="24"/>
                <w:szCs w:val="24"/>
              </w:rPr>
              <w:t xml:space="preserve">) </w:t>
            </w:r>
            <w:proofErr w:type="spellStart"/>
            <w:r w:rsidRPr="000F3149">
              <w:rPr>
                <w:rFonts w:ascii="Times New Roman" w:hAnsi="Times New Roman" w:cs="Times New Roman"/>
                <w:sz w:val="24"/>
                <w:szCs w:val="24"/>
              </w:rPr>
              <w:t>prob</w:t>
            </w:r>
            <w:proofErr w:type="spellEnd"/>
            <w:r>
              <w:rPr>
                <w:rFonts w:ascii="Times New Roman" w:hAnsi="Times New Roman" w:cs="Times New Roman"/>
                <w:sz w:val="24"/>
                <w:szCs w:val="24"/>
              </w:rPr>
              <w:t xml:space="preserve"> tiplerinde</w:t>
            </w:r>
            <w:r w:rsidR="001255F7">
              <w:rPr>
                <w:rFonts w:ascii="Times New Roman" w:hAnsi="Times New Roman" w:cs="Times New Roman"/>
                <w:sz w:val="24"/>
                <w:szCs w:val="24"/>
              </w:rPr>
              <w:t>;</w:t>
            </w:r>
            <w:r w:rsidRPr="000F3149">
              <w:rPr>
                <w:rFonts w:ascii="Times New Roman" w:hAnsi="Times New Roman" w:cs="Times New Roman"/>
                <w:sz w:val="24"/>
                <w:szCs w:val="24"/>
              </w:rPr>
              <w:t xml:space="preserve"> hastanın sıvı hacminin değerlendirilmesini </w:t>
            </w:r>
            <w:r>
              <w:rPr>
                <w:rFonts w:ascii="Times New Roman" w:hAnsi="Times New Roman" w:cs="Times New Roman"/>
                <w:sz w:val="24"/>
                <w:szCs w:val="24"/>
              </w:rPr>
              <w:t xml:space="preserve">ve </w:t>
            </w:r>
            <w:r w:rsidRPr="000F3149">
              <w:rPr>
                <w:rFonts w:ascii="Times New Roman" w:hAnsi="Times New Roman" w:cs="Times New Roman"/>
                <w:sz w:val="24"/>
                <w:szCs w:val="24"/>
              </w:rPr>
              <w:t xml:space="preserve">sürekli ölçüm yaparak </w:t>
            </w:r>
            <w:proofErr w:type="spellStart"/>
            <w:r w:rsidR="001255F7">
              <w:rPr>
                <w:rFonts w:ascii="Times New Roman" w:hAnsi="Times New Roman" w:cs="Times New Roman"/>
                <w:sz w:val="24"/>
                <w:szCs w:val="24"/>
              </w:rPr>
              <w:t>p</w:t>
            </w:r>
            <w:r w:rsidRPr="000F3149">
              <w:rPr>
                <w:rFonts w:ascii="Times New Roman" w:hAnsi="Times New Roman" w:cs="Times New Roman"/>
                <w:sz w:val="24"/>
                <w:szCs w:val="24"/>
              </w:rPr>
              <w:t>letismografi</w:t>
            </w:r>
            <w:proofErr w:type="spellEnd"/>
            <w:r w:rsidRPr="000F3149">
              <w:rPr>
                <w:rFonts w:ascii="Times New Roman" w:hAnsi="Times New Roman" w:cs="Times New Roman"/>
                <w:sz w:val="24"/>
                <w:szCs w:val="24"/>
              </w:rPr>
              <w:t xml:space="preserve"> değişkenlik indeksini hesaplamayabilmeli ve cihaz ekranında görüntüle</w:t>
            </w:r>
            <w:r>
              <w:rPr>
                <w:rFonts w:ascii="Times New Roman" w:hAnsi="Times New Roman" w:cs="Times New Roman"/>
                <w:sz w:val="24"/>
                <w:szCs w:val="24"/>
              </w:rPr>
              <w:t>ne</w:t>
            </w:r>
            <w:r w:rsidRPr="000F3149">
              <w:rPr>
                <w:rFonts w:ascii="Times New Roman" w:hAnsi="Times New Roman" w:cs="Times New Roman"/>
                <w:sz w:val="24"/>
                <w:szCs w:val="24"/>
              </w:rPr>
              <w:t xml:space="preserve">bilmelidir. </w:t>
            </w:r>
          </w:p>
          <w:p w14:paraId="3C83E002" w14:textId="6125A831" w:rsidR="00E93823" w:rsidRPr="001C3867" w:rsidRDefault="00E93823" w:rsidP="00E93823">
            <w:pPr>
              <w:pStyle w:val="ListeParagraf"/>
              <w:numPr>
                <w:ilvl w:val="0"/>
                <w:numId w:val="37"/>
              </w:numPr>
              <w:spacing w:before="120" w:after="120" w:line="360" w:lineRule="auto"/>
              <w:ind w:right="153"/>
              <w:jc w:val="both"/>
              <w:rPr>
                <w:rFonts w:ascii="Times New Roman" w:hAnsi="Times New Roman" w:cs="Times New Roman"/>
                <w:sz w:val="24"/>
                <w:szCs w:val="24"/>
              </w:rPr>
            </w:pPr>
            <w:r w:rsidRPr="000F3149">
              <w:rPr>
                <w:rFonts w:ascii="Times New Roman" w:hAnsi="Times New Roman" w:cs="Times New Roman"/>
                <w:color w:val="000000" w:themeColor="text1"/>
                <w:sz w:val="24"/>
                <w:szCs w:val="24"/>
              </w:rPr>
              <w:t>Total hemoglobin</w:t>
            </w:r>
            <w:r>
              <w:rPr>
                <w:rFonts w:ascii="Times New Roman" w:hAnsi="Times New Roman" w:cs="Times New Roman"/>
                <w:color w:val="000000" w:themeColor="text1"/>
                <w:sz w:val="24"/>
                <w:szCs w:val="24"/>
              </w:rPr>
              <w:t xml:space="preserve"> ölçümü yapan</w:t>
            </w:r>
            <w:r w:rsidRPr="000F3149">
              <w:rPr>
                <w:rFonts w:ascii="Times New Roman" w:hAnsi="Times New Roman" w:cs="Times New Roman"/>
                <w:color w:val="000000" w:themeColor="text1"/>
                <w:sz w:val="24"/>
                <w:szCs w:val="24"/>
              </w:rPr>
              <w:t xml:space="preserve"> </w:t>
            </w:r>
            <w:proofErr w:type="spellStart"/>
            <w:r w:rsidRPr="000F3149">
              <w:rPr>
                <w:rFonts w:ascii="Times New Roman" w:hAnsi="Times New Roman" w:cs="Times New Roman"/>
                <w:color w:val="000000" w:themeColor="text1"/>
                <w:sz w:val="24"/>
                <w:szCs w:val="24"/>
              </w:rPr>
              <w:t>prob</w:t>
            </w:r>
            <w:proofErr w:type="spellEnd"/>
            <w:r>
              <w:rPr>
                <w:rFonts w:ascii="Times New Roman" w:hAnsi="Times New Roman" w:cs="Times New Roman"/>
                <w:color w:val="000000" w:themeColor="text1"/>
                <w:sz w:val="24"/>
                <w:szCs w:val="24"/>
              </w:rPr>
              <w:t xml:space="preserve"> tiplerinde</w:t>
            </w:r>
            <w:r w:rsidR="001255F7">
              <w:rPr>
                <w:rFonts w:ascii="Times New Roman" w:hAnsi="Times New Roman" w:cs="Times New Roman"/>
                <w:color w:val="000000" w:themeColor="text1"/>
                <w:sz w:val="24"/>
                <w:szCs w:val="24"/>
              </w:rPr>
              <w:t>;</w:t>
            </w:r>
            <w:r w:rsidRPr="000F3149">
              <w:rPr>
                <w:rFonts w:ascii="Times New Roman" w:hAnsi="Times New Roman" w:cs="Times New Roman"/>
                <w:color w:val="000000" w:themeColor="text1"/>
                <w:sz w:val="24"/>
                <w:szCs w:val="24"/>
              </w:rPr>
              <w:t xml:space="preserve"> gerçek zamanlı ve devamlı hemoglobin seviyesini nümerik ve devamlı olarak cihaz ekranında sürekli izleme olanağı sağlaya</w:t>
            </w:r>
            <w:r>
              <w:rPr>
                <w:rFonts w:ascii="Times New Roman" w:hAnsi="Times New Roman" w:cs="Times New Roman"/>
                <w:color w:val="000000" w:themeColor="text1"/>
                <w:sz w:val="24"/>
                <w:szCs w:val="24"/>
              </w:rPr>
              <w:t>bilmeli ve</w:t>
            </w:r>
            <w:r w:rsidRPr="000F3149">
              <w:rPr>
                <w:rFonts w:ascii="Times New Roman" w:hAnsi="Times New Roman" w:cs="Times New Roman"/>
                <w:color w:val="000000" w:themeColor="text1"/>
                <w:sz w:val="24"/>
                <w:szCs w:val="24"/>
              </w:rPr>
              <w:t xml:space="preserve"> hastanın azalan veya artan hemoglobin seviye değişimlerini ve buna bağlı </w:t>
            </w:r>
            <w:proofErr w:type="spellStart"/>
            <w:r w:rsidRPr="000F3149">
              <w:rPr>
                <w:rFonts w:ascii="Times New Roman" w:hAnsi="Times New Roman" w:cs="Times New Roman"/>
                <w:color w:val="000000" w:themeColor="text1"/>
                <w:sz w:val="24"/>
                <w:szCs w:val="24"/>
              </w:rPr>
              <w:t>vital</w:t>
            </w:r>
            <w:proofErr w:type="spellEnd"/>
            <w:r w:rsidRPr="000F3149">
              <w:rPr>
                <w:rFonts w:ascii="Times New Roman" w:hAnsi="Times New Roman" w:cs="Times New Roman"/>
                <w:color w:val="000000" w:themeColor="text1"/>
                <w:sz w:val="24"/>
                <w:szCs w:val="24"/>
              </w:rPr>
              <w:t xml:space="preserve"> organlara yeterli oksijen taşınıp /taşınmadığı bilgisini g/dl olarak </w:t>
            </w:r>
            <w:proofErr w:type="spellStart"/>
            <w:r w:rsidRPr="000F3149">
              <w:rPr>
                <w:rFonts w:ascii="Times New Roman" w:hAnsi="Times New Roman" w:cs="Times New Roman"/>
                <w:color w:val="000000" w:themeColor="text1"/>
                <w:sz w:val="24"/>
                <w:szCs w:val="24"/>
              </w:rPr>
              <w:t>noninvaziv</w:t>
            </w:r>
            <w:proofErr w:type="spellEnd"/>
            <w:r w:rsidRPr="000F3149">
              <w:rPr>
                <w:rFonts w:ascii="Times New Roman" w:hAnsi="Times New Roman" w:cs="Times New Roman"/>
                <w:color w:val="000000" w:themeColor="text1"/>
                <w:sz w:val="24"/>
                <w:szCs w:val="24"/>
              </w:rPr>
              <w:t xml:space="preserve"> görüntül</w:t>
            </w:r>
            <w:r>
              <w:rPr>
                <w:rFonts w:ascii="Times New Roman" w:hAnsi="Times New Roman" w:cs="Times New Roman"/>
                <w:color w:val="000000" w:themeColor="text1"/>
                <w:sz w:val="24"/>
                <w:szCs w:val="24"/>
              </w:rPr>
              <w:t>ene</w:t>
            </w:r>
            <w:r w:rsidRPr="000F3149">
              <w:rPr>
                <w:rFonts w:ascii="Times New Roman" w:hAnsi="Times New Roman" w:cs="Times New Roman"/>
                <w:color w:val="000000" w:themeColor="text1"/>
                <w:sz w:val="24"/>
                <w:szCs w:val="24"/>
              </w:rPr>
              <w:t xml:space="preserve">bilmelidir. </w:t>
            </w:r>
          </w:p>
          <w:p w14:paraId="2A35873E" w14:textId="0FFD873B" w:rsidR="00E93823" w:rsidRPr="0027184B" w:rsidRDefault="00E93823" w:rsidP="00E93823">
            <w:pPr>
              <w:pStyle w:val="ListeParagraf"/>
              <w:numPr>
                <w:ilvl w:val="0"/>
                <w:numId w:val="37"/>
              </w:numPr>
              <w:spacing w:before="120" w:after="120" w:line="360" w:lineRule="auto"/>
              <w:ind w:right="153"/>
              <w:jc w:val="both"/>
              <w:rPr>
                <w:rFonts w:ascii="Times New Roman" w:hAnsi="Times New Roman" w:cs="Times New Roman"/>
                <w:sz w:val="24"/>
                <w:szCs w:val="24"/>
              </w:rPr>
            </w:pPr>
            <w:r w:rsidRPr="000F3149">
              <w:rPr>
                <w:rFonts w:ascii="Times New Roman" w:hAnsi="Times New Roman" w:cs="Times New Roman"/>
                <w:color w:val="000000" w:themeColor="text1"/>
                <w:sz w:val="24"/>
                <w:szCs w:val="24"/>
              </w:rPr>
              <w:t xml:space="preserve"> </w:t>
            </w:r>
            <w:proofErr w:type="spellStart"/>
            <w:r w:rsidRPr="000F3149">
              <w:rPr>
                <w:rFonts w:ascii="Times New Roman" w:hAnsi="Times New Roman" w:cs="Times New Roman"/>
                <w:color w:val="000000" w:themeColor="text1"/>
                <w:sz w:val="24"/>
                <w:szCs w:val="24"/>
              </w:rPr>
              <w:t>Karboksihemoglobin</w:t>
            </w:r>
            <w:proofErr w:type="spellEnd"/>
            <w:r w:rsidR="001255F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ölçümü yapan </w:t>
            </w:r>
            <w:proofErr w:type="spellStart"/>
            <w:r w:rsidRPr="000F3149">
              <w:rPr>
                <w:rFonts w:ascii="Times New Roman" w:hAnsi="Times New Roman" w:cs="Times New Roman"/>
                <w:color w:val="000000" w:themeColor="text1"/>
                <w:sz w:val="24"/>
                <w:szCs w:val="24"/>
              </w:rPr>
              <w:t>prob</w:t>
            </w:r>
            <w:proofErr w:type="spellEnd"/>
            <w:r>
              <w:rPr>
                <w:rFonts w:ascii="Times New Roman" w:hAnsi="Times New Roman" w:cs="Times New Roman"/>
                <w:color w:val="000000" w:themeColor="text1"/>
                <w:sz w:val="24"/>
                <w:szCs w:val="24"/>
              </w:rPr>
              <w:t xml:space="preserve"> tiplerinde</w:t>
            </w:r>
            <w:r w:rsidR="001255F7">
              <w:rPr>
                <w:rFonts w:ascii="Times New Roman" w:hAnsi="Times New Roman" w:cs="Times New Roman"/>
                <w:color w:val="000000" w:themeColor="text1"/>
                <w:sz w:val="24"/>
                <w:szCs w:val="24"/>
              </w:rPr>
              <w:t>;</w:t>
            </w:r>
            <w:r w:rsidRPr="000F3149">
              <w:rPr>
                <w:rFonts w:ascii="Times New Roman" w:hAnsi="Times New Roman" w:cs="Times New Roman"/>
                <w:color w:val="000000" w:themeColor="text1"/>
                <w:sz w:val="24"/>
                <w:szCs w:val="24"/>
              </w:rPr>
              <w:t xml:space="preserve"> </w:t>
            </w:r>
            <w:proofErr w:type="spellStart"/>
            <w:proofErr w:type="gramStart"/>
            <w:r w:rsidRPr="000F3149">
              <w:rPr>
                <w:rFonts w:ascii="Times New Roman" w:hAnsi="Times New Roman" w:cs="Times New Roman"/>
                <w:color w:val="000000" w:themeColor="text1"/>
                <w:sz w:val="24"/>
                <w:szCs w:val="24"/>
              </w:rPr>
              <w:t>toksik</w:t>
            </w:r>
            <w:proofErr w:type="spellEnd"/>
            <w:r w:rsidRPr="000F3149">
              <w:rPr>
                <w:rFonts w:ascii="Times New Roman" w:hAnsi="Times New Roman" w:cs="Times New Roman"/>
                <w:color w:val="000000" w:themeColor="text1"/>
                <w:sz w:val="24"/>
                <w:szCs w:val="24"/>
              </w:rPr>
              <w:t xml:space="preserve">  </w:t>
            </w:r>
            <w:proofErr w:type="spellStart"/>
            <w:r w:rsidRPr="000F3149">
              <w:rPr>
                <w:rFonts w:ascii="Times New Roman" w:hAnsi="Times New Roman" w:cs="Times New Roman"/>
                <w:color w:val="000000" w:themeColor="text1"/>
                <w:sz w:val="24"/>
                <w:szCs w:val="24"/>
              </w:rPr>
              <w:t>karbonmonoksitin</w:t>
            </w:r>
            <w:proofErr w:type="spellEnd"/>
            <w:proofErr w:type="gramEnd"/>
            <w:r w:rsidRPr="000F3149">
              <w:rPr>
                <w:rFonts w:ascii="Times New Roman" w:hAnsi="Times New Roman" w:cs="Times New Roman"/>
                <w:color w:val="000000" w:themeColor="text1"/>
                <w:sz w:val="24"/>
                <w:szCs w:val="24"/>
              </w:rPr>
              <w:t xml:space="preserve"> kandaki yüzde seviyesini </w:t>
            </w:r>
            <w:proofErr w:type="spellStart"/>
            <w:r w:rsidRPr="000F3149">
              <w:rPr>
                <w:rFonts w:ascii="Times New Roman" w:hAnsi="Times New Roman" w:cs="Times New Roman"/>
                <w:color w:val="000000" w:themeColor="text1"/>
                <w:sz w:val="24"/>
                <w:szCs w:val="24"/>
              </w:rPr>
              <w:t>noninvaziv</w:t>
            </w:r>
            <w:proofErr w:type="spellEnd"/>
            <w:r w:rsidRPr="000F3149">
              <w:rPr>
                <w:rFonts w:ascii="Times New Roman" w:hAnsi="Times New Roman" w:cs="Times New Roman"/>
                <w:color w:val="000000" w:themeColor="text1"/>
                <w:sz w:val="24"/>
                <w:szCs w:val="24"/>
              </w:rPr>
              <w:t xml:space="preserve"> ve sürekli olarak nümerik ve trend halinde görüntü</w:t>
            </w:r>
            <w:r>
              <w:rPr>
                <w:rFonts w:ascii="Times New Roman" w:hAnsi="Times New Roman" w:cs="Times New Roman"/>
                <w:color w:val="000000" w:themeColor="text1"/>
                <w:sz w:val="24"/>
                <w:szCs w:val="24"/>
              </w:rPr>
              <w:t>lene</w:t>
            </w:r>
            <w:r w:rsidRPr="000F3149">
              <w:rPr>
                <w:rFonts w:ascii="Times New Roman" w:hAnsi="Times New Roman" w:cs="Times New Roman"/>
                <w:color w:val="000000" w:themeColor="text1"/>
                <w:sz w:val="24"/>
                <w:szCs w:val="24"/>
              </w:rPr>
              <w:t xml:space="preserve">bilmelidir. </w:t>
            </w:r>
          </w:p>
          <w:p w14:paraId="2C5090A9" w14:textId="0C398EF2" w:rsidR="00E93823" w:rsidRDefault="00E93823" w:rsidP="00E93823">
            <w:pPr>
              <w:pStyle w:val="ListeParagraf"/>
              <w:numPr>
                <w:ilvl w:val="0"/>
                <w:numId w:val="37"/>
              </w:numPr>
              <w:spacing w:before="120" w:after="120" w:line="360" w:lineRule="auto"/>
              <w:ind w:right="153"/>
              <w:jc w:val="both"/>
              <w:rPr>
                <w:rFonts w:ascii="Times New Roman" w:hAnsi="Times New Roman" w:cs="Times New Roman"/>
                <w:sz w:val="24"/>
                <w:szCs w:val="24"/>
              </w:rPr>
            </w:pPr>
            <w:r w:rsidRPr="000F3149">
              <w:rPr>
                <w:rFonts w:ascii="Times New Roman" w:hAnsi="Times New Roman" w:cs="Times New Roman"/>
                <w:color w:val="000000" w:themeColor="text1"/>
                <w:sz w:val="24"/>
                <w:szCs w:val="24"/>
              </w:rPr>
              <w:t>Oksijen Rezerv İndeks</w:t>
            </w:r>
            <w:r w:rsidR="001255F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ölçümü yapan </w:t>
            </w:r>
            <w:proofErr w:type="spellStart"/>
            <w:r w:rsidRPr="000F3149">
              <w:rPr>
                <w:rFonts w:ascii="Times New Roman" w:hAnsi="Times New Roman" w:cs="Times New Roman"/>
                <w:color w:val="000000" w:themeColor="text1"/>
                <w:sz w:val="24"/>
                <w:szCs w:val="24"/>
              </w:rPr>
              <w:t>prob</w:t>
            </w:r>
            <w:proofErr w:type="spellEnd"/>
            <w:r>
              <w:rPr>
                <w:rFonts w:ascii="Times New Roman" w:hAnsi="Times New Roman" w:cs="Times New Roman"/>
                <w:color w:val="000000" w:themeColor="text1"/>
                <w:sz w:val="24"/>
                <w:szCs w:val="24"/>
              </w:rPr>
              <w:t xml:space="preserve"> tiplerinde</w:t>
            </w:r>
            <w:r w:rsidR="001255F7">
              <w:rPr>
                <w:rFonts w:ascii="Times New Roman" w:hAnsi="Times New Roman" w:cs="Times New Roman"/>
                <w:color w:val="000000" w:themeColor="text1"/>
                <w:sz w:val="24"/>
                <w:szCs w:val="24"/>
              </w:rPr>
              <w:t>;</w:t>
            </w:r>
            <w:r w:rsidRPr="000F3149">
              <w:rPr>
                <w:rFonts w:ascii="Times New Roman" w:hAnsi="Times New Roman" w:cs="Times New Roman"/>
                <w:color w:val="000000" w:themeColor="text1"/>
                <w:sz w:val="24"/>
                <w:szCs w:val="24"/>
              </w:rPr>
              <w:t xml:space="preserve"> kandaki oksijen rezervini 100 mmHg-200 </w:t>
            </w:r>
            <w:proofErr w:type="spellStart"/>
            <w:r w:rsidRPr="000F3149">
              <w:rPr>
                <w:rFonts w:ascii="Times New Roman" w:hAnsi="Times New Roman" w:cs="Times New Roman"/>
                <w:color w:val="000000" w:themeColor="text1"/>
                <w:sz w:val="24"/>
                <w:szCs w:val="24"/>
              </w:rPr>
              <w:t>mmHg</w:t>
            </w:r>
            <w:proofErr w:type="spellEnd"/>
            <w:r w:rsidRPr="000F3149">
              <w:rPr>
                <w:rFonts w:ascii="Times New Roman" w:hAnsi="Times New Roman" w:cs="Times New Roman"/>
                <w:color w:val="000000" w:themeColor="text1"/>
                <w:sz w:val="24"/>
                <w:szCs w:val="24"/>
              </w:rPr>
              <w:t xml:space="preserve"> aralığında görüntüleyerek hastanın </w:t>
            </w:r>
            <w:proofErr w:type="spellStart"/>
            <w:r w:rsidRPr="000F3149">
              <w:rPr>
                <w:rFonts w:ascii="Times New Roman" w:hAnsi="Times New Roman" w:cs="Times New Roman"/>
                <w:color w:val="000000" w:themeColor="text1"/>
                <w:sz w:val="24"/>
                <w:szCs w:val="24"/>
              </w:rPr>
              <w:t>hiperoksemi</w:t>
            </w:r>
            <w:proofErr w:type="spellEnd"/>
            <w:r w:rsidRPr="000F3149">
              <w:rPr>
                <w:rFonts w:ascii="Times New Roman" w:hAnsi="Times New Roman" w:cs="Times New Roman"/>
                <w:color w:val="000000" w:themeColor="text1"/>
                <w:sz w:val="24"/>
                <w:szCs w:val="24"/>
              </w:rPr>
              <w:t xml:space="preserve">, yaklaşan </w:t>
            </w:r>
            <w:proofErr w:type="spellStart"/>
            <w:r w:rsidRPr="000F3149">
              <w:rPr>
                <w:rFonts w:ascii="Times New Roman" w:hAnsi="Times New Roman" w:cs="Times New Roman"/>
                <w:color w:val="000000" w:themeColor="text1"/>
                <w:sz w:val="24"/>
                <w:szCs w:val="24"/>
              </w:rPr>
              <w:t>hipoksemi</w:t>
            </w:r>
            <w:proofErr w:type="spellEnd"/>
            <w:r w:rsidRPr="000F3149">
              <w:rPr>
                <w:rFonts w:ascii="Times New Roman" w:hAnsi="Times New Roman" w:cs="Times New Roman"/>
                <w:color w:val="000000" w:themeColor="text1"/>
                <w:sz w:val="24"/>
                <w:szCs w:val="24"/>
              </w:rPr>
              <w:t xml:space="preserve"> durumunu </w:t>
            </w:r>
            <w:proofErr w:type="spellStart"/>
            <w:r w:rsidRPr="000F3149">
              <w:rPr>
                <w:rFonts w:ascii="Times New Roman" w:hAnsi="Times New Roman" w:cs="Times New Roman"/>
                <w:color w:val="000000" w:themeColor="text1"/>
                <w:sz w:val="24"/>
                <w:szCs w:val="24"/>
              </w:rPr>
              <w:t>birimsiz</w:t>
            </w:r>
            <w:proofErr w:type="spellEnd"/>
            <w:r w:rsidRPr="000F3149">
              <w:rPr>
                <w:rFonts w:ascii="Times New Roman" w:hAnsi="Times New Roman" w:cs="Times New Roman"/>
                <w:color w:val="000000" w:themeColor="text1"/>
                <w:sz w:val="24"/>
                <w:szCs w:val="24"/>
              </w:rPr>
              <w:t xml:space="preserve"> bir ölçek olarak 0 ve 1 arasında indeks şeklinde gerçek zamanlı ve devamlı görüntüle</w:t>
            </w:r>
            <w:r>
              <w:rPr>
                <w:rFonts w:ascii="Times New Roman" w:hAnsi="Times New Roman" w:cs="Times New Roman"/>
                <w:color w:val="000000" w:themeColor="text1"/>
                <w:sz w:val="24"/>
                <w:szCs w:val="24"/>
              </w:rPr>
              <w:t>ne</w:t>
            </w:r>
            <w:r w:rsidRPr="000F3149">
              <w:rPr>
                <w:rFonts w:ascii="Times New Roman" w:hAnsi="Times New Roman" w:cs="Times New Roman"/>
                <w:color w:val="000000" w:themeColor="text1"/>
                <w:sz w:val="24"/>
                <w:szCs w:val="24"/>
              </w:rPr>
              <w:t>bilmelidir.</w:t>
            </w:r>
            <w:r>
              <w:rPr>
                <w:rFonts w:ascii="Times New Roman" w:hAnsi="Times New Roman" w:cs="Times New Roman"/>
                <w:sz w:val="24"/>
                <w:szCs w:val="24"/>
              </w:rPr>
              <w:t xml:space="preserve"> </w:t>
            </w:r>
          </w:p>
          <w:p w14:paraId="74838526" w14:textId="4A0277CF" w:rsidR="007A0099" w:rsidRPr="00950133" w:rsidRDefault="001255F7" w:rsidP="00950133">
            <w:pPr>
              <w:pStyle w:val="ListeParagraf"/>
              <w:numPr>
                <w:ilvl w:val="0"/>
                <w:numId w:val="37"/>
              </w:numPr>
              <w:spacing w:line="360" w:lineRule="auto"/>
              <w:rPr>
                <w:rFonts w:ascii="Times New Roman" w:hAnsi="Times New Roman" w:cs="Times New Roman"/>
                <w:sz w:val="24"/>
                <w:szCs w:val="24"/>
              </w:rPr>
            </w:pPr>
            <w:r w:rsidRPr="00E93823">
              <w:rPr>
                <w:rFonts w:ascii="Times New Roman" w:hAnsi="Times New Roman" w:cs="Times New Roman"/>
                <w:color w:val="000000" w:themeColor="text1"/>
                <w:sz w:val="24"/>
                <w:szCs w:val="24"/>
              </w:rPr>
              <w:t>Travma ölçümü yapan tiplerinde</w:t>
            </w:r>
            <w:r>
              <w:rPr>
                <w:rFonts w:ascii="Times New Roman" w:hAnsi="Times New Roman" w:cs="Times New Roman"/>
                <w:color w:val="000000" w:themeColor="text1"/>
                <w:sz w:val="24"/>
                <w:szCs w:val="24"/>
              </w:rPr>
              <w:t>;</w:t>
            </w:r>
            <w:r w:rsidR="00950133">
              <w:rPr>
                <w:rFonts w:ascii="Times New Roman" w:hAnsi="Times New Roman" w:cs="Times New Roman"/>
                <w:color w:val="000000" w:themeColor="text1"/>
                <w:sz w:val="24"/>
                <w:szCs w:val="24"/>
              </w:rPr>
              <w:t xml:space="preserve"> </w:t>
            </w:r>
            <w:r w:rsidR="00E93823" w:rsidRPr="00DD3A2B">
              <w:rPr>
                <w:rFonts w:ascii="Times New Roman" w:hAnsi="Times New Roman" w:cs="Times New Roman"/>
                <w:sz w:val="24"/>
                <w:szCs w:val="24"/>
              </w:rPr>
              <w:t xml:space="preserve">özellikle </w:t>
            </w:r>
            <w:proofErr w:type="spellStart"/>
            <w:r w:rsidR="00E93823" w:rsidRPr="00DD3A2B">
              <w:rPr>
                <w:rFonts w:ascii="Times New Roman" w:hAnsi="Times New Roman" w:cs="Times New Roman"/>
                <w:sz w:val="24"/>
                <w:szCs w:val="24"/>
              </w:rPr>
              <w:t>yenidoğan</w:t>
            </w:r>
            <w:proofErr w:type="spellEnd"/>
            <w:r w:rsidR="00E93823" w:rsidRPr="00DD3A2B">
              <w:rPr>
                <w:rFonts w:ascii="Times New Roman" w:hAnsi="Times New Roman" w:cs="Times New Roman"/>
                <w:sz w:val="24"/>
                <w:szCs w:val="24"/>
              </w:rPr>
              <w:t xml:space="preserve"> </w:t>
            </w:r>
            <w:proofErr w:type="spellStart"/>
            <w:r w:rsidR="00E93823" w:rsidRPr="00DD3A2B">
              <w:rPr>
                <w:rFonts w:ascii="Times New Roman" w:hAnsi="Times New Roman" w:cs="Times New Roman"/>
                <w:sz w:val="24"/>
                <w:szCs w:val="24"/>
              </w:rPr>
              <w:t>resüsitasyonunda</w:t>
            </w:r>
            <w:proofErr w:type="spellEnd"/>
            <w:r w:rsidR="00E93823" w:rsidRPr="00DD3A2B">
              <w:rPr>
                <w:rFonts w:ascii="Times New Roman" w:hAnsi="Times New Roman" w:cs="Times New Roman"/>
                <w:sz w:val="24"/>
                <w:szCs w:val="24"/>
              </w:rPr>
              <w:t xml:space="preserve"> kullanıcı müdahalesine gerek kalmadan kritik durumlarda cihazı en hassas seviyeye çekerek saniyeler içinde SpO2, nabız ve </w:t>
            </w:r>
            <w:proofErr w:type="spellStart"/>
            <w:r w:rsidR="00E93823" w:rsidRPr="00DD3A2B">
              <w:rPr>
                <w:rFonts w:ascii="Times New Roman" w:hAnsi="Times New Roman" w:cs="Times New Roman"/>
                <w:sz w:val="24"/>
                <w:szCs w:val="24"/>
              </w:rPr>
              <w:t>perfüzyon</w:t>
            </w:r>
            <w:proofErr w:type="spellEnd"/>
            <w:r w:rsidR="00E93823" w:rsidRPr="00DD3A2B">
              <w:rPr>
                <w:rFonts w:ascii="Times New Roman" w:hAnsi="Times New Roman" w:cs="Times New Roman"/>
                <w:sz w:val="24"/>
                <w:szCs w:val="24"/>
              </w:rPr>
              <w:t xml:space="preserve"> indeksini ölçebilmelidir.</w:t>
            </w:r>
          </w:p>
        </w:tc>
      </w:tr>
      <w:tr w:rsidR="004B7494" w:rsidRPr="0073048F" w14:paraId="02AE2CCE" w14:textId="77777777" w:rsidTr="004C732C">
        <w:trPr>
          <w:trHeight w:val="104"/>
        </w:trPr>
        <w:tc>
          <w:tcPr>
            <w:tcW w:w="1537" w:type="dxa"/>
          </w:tcPr>
          <w:p w14:paraId="41146649" w14:textId="77777777" w:rsidR="004B7494" w:rsidRPr="00E93823" w:rsidRDefault="004B7494" w:rsidP="001255F7">
            <w:pPr>
              <w:spacing w:before="120" w:after="120" w:line="360" w:lineRule="auto"/>
              <w:jc w:val="both"/>
              <w:rPr>
                <w:rFonts w:ascii="Times New Roman" w:eastAsia="Times New Roman" w:hAnsi="Times New Roman" w:cs="Times New Roman"/>
                <w:b/>
                <w:bCs/>
                <w:sz w:val="24"/>
                <w:szCs w:val="24"/>
                <w:lang w:eastAsia="tr-TR"/>
              </w:rPr>
            </w:pPr>
            <w:r w:rsidRPr="00E93823">
              <w:rPr>
                <w:rFonts w:ascii="Times New Roman" w:eastAsia="Times New Roman" w:hAnsi="Times New Roman" w:cs="Times New Roman"/>
                <w:b/>
                <w:bCs/>
                <w:sz w:val="24"/>
                <w:szCs w:val="24"/>
                <w:lang w:eastAsia="tr-TR"/>
              </w:rPr>
              <w:lastRenderedPageBreak/>
              <w:t>Genel Hükümler:</w:t>
            </w:r>
          </w:p>
          <w:p w14:paraId="46A4CBD8" w14:textId="77777777" w:rsidR="004B7494" w:rsidRPr="0073048F" w:rsidRDefault="004B7494" w:rsidP="00E93823">
            <w:pPr>
              <w:pStyle w:val="ListeParagraf"/>
              <w:spacing w:before="120" w:after="120" w:line="360" w:lineRule="auto"/>
              <w:ind w:left="0"/>
              <w:jc w:val="both"/>
              <w:rPr>
                <w:rFonts w:ascii="Times New Roman" w:eastAsia="Times New Roman" w:hAnsi="Times New Roman" w:cs="Times New Roman"/>
                <w:sz w:val="24"/>
                <w:szCs w:val="24"/>
                <w:lang w:eastAsia="tr-TR"/>
              </w:rPr>
            </w:pPr>
          </w:p>
        </w:tc>
        <w:tc>
          <w:tcPr>
            <w:tcW w:w="8303" w:type="dxa"/>
            <w:shd w:val="clear" w:color="auto" w:fill="auto"/>
          </w:tcPr>
          <w:p w14:paraId="69F76A7B" w14:textId="77777777" w:rsidR="00E93823" w:rsidRPr="00FE17A0" w:rsidRDefault="00E93823" w:rsidP="00E93823">
            <w:pPr>
              <w:pStyle w:val="ListeParagraf"/>
              <w:numPr>
                <w:ilvl w:val="0"/>
                <w:numId w:val="37"/>
              </w:numPr>
              <w:spacing w:before="120" w:after="120" w:line="360" w:lineRule="auto"/>
              <w:ind w:right="153"/>
              <w:jc w:val="both"/>
              <w:rPr>
                <w:rFonts w:ascii="Times New Roman" w:hAnsi="Times New Roman" w:cs="Times New Roman"/>
                <w:sz w:val="24"/>
                <w:szCs w:val="24"/>
              </w:rPr>
            </w:pPr>
            <w:proofErr w:type="spellStart"/>
            <w:r w:rsidRPr="00FE17A0">
              <w:rPr>
                <w:rFonts w:ascii="Times New Roman" w:hAnsi="Times New Roman" w:cs="Times New Roman"/>
                <w:sz w:val="24"/>
                <w:szCs w:val="24"/>
              </w:rPr>
              <w:t>Probun</w:t>
            </w:r>
            <w:proofErr w:type="spellEnd"/>
            <w:r w:rsidRPr="00FE17A0">
              <w:rPr>
                <w:rFonts w:ascii="Times New Roman" w:hAnsi="Times New Roman" w:cs="Times New Roman"/>
                <w:sz w:val="24"/>
                <w:szCs w:val="24"/>
              </w:rPr>
              <w:t xml:space="preserve"> kendinden kablosu olmalıdır. </w:t>
            </w:r>
            <w:proofErr w:type="spellStart"/>
            <w:r w:rsidRPr="00FE17A0">
              <w:rPr>
                <w:rFonts w:ascii="Times New Roman" w:hAnsi="Times New Roman" w:cs="Times New Roman"/>
                <w:sz w:val="24"/>
                <w:szCs w:val="24"/>
              </w:rPr>
              <w:t>Problar</w:t>
            </w:r>
            <w:proofErr w:type="spellEnd"/>
            <w:r w:rsidRPr="00FE17A0">
              <w:rPr>
                <w:rFonts w:ascii="Times New Roman" w:hAnsi="Times New Roman" w:cs="Times New Roman"/>
                <w:sz w:val="24"/>
                <w:szCs w:val="24"/>
              </w:rPr>
              <w:t xml:space="preserve"> orijinal kapalı ambalajında steril veya</w:t>
            </w:r>
            <w:r w:rsidRPr="00FE17A0">
              <w:rPr>
                <w:rFonts w:ascii="Times New Roman" w:hAnsi="Times New Roman" w:cs="Times New Roman"/>
                <w:color w:val="000000" w:themeColor="text1"/>
                <w:sz w:val="24"/>
                <w:szCs w:val="24"/>
              </w:rPr>
              <w:t xml:space="preserve"> </w:t>
            </w:r>
            <w:proofErr w:type="spellStart"/>
            <w:r w:rsidRPr="00FE17A0">
              <w:rPr>
                <w:rFonts w:ascii="Times New Roman" w:hAnsi="Times New Roman" w:cs="Times New Roman"/>
                <w:color w:val="000000" w:themeColor="text1"/>
                <w:sz w:val="24"/>
                <w:szCs w:val="24"/>
              </w:rPr>
              <w:t>non</w:t>
            </w:r>
            <w:proofErr w:type="spellEnd"/>
            <w:r w:rsidRPr="00FE17A0">
              <w:rPr>
                <w:rFonts w:ascii="Times New Roman" w:hAnsi="Times New Roman" w:cs="Times New Roman"/>
                <w:color w:val="000000" w:themeColor="text1"/>
                <w:sz w:val="24"/>
                <w:szCs w:val="24"/>
              </w:rPr>
              <w:t xml:space="preserve"> steril (temiz oda koşullarında hazırlandığı belgelendirilecektir) tek</w:t>
            </w:r>
            <w:r w:rsidRPr="00FE17A0">
              <w:rPr>
                <w:rFonts w:ascii="Times New Roman" w:hAnsi="Times New Roman" w:cs="Times New Roman"/>
                <w:sz w:val="24"/>
                <w:szCs w:val="24"/>
              </w:rPr>
              <w:t xml:space="preserve"> hastada kullanılmak üzere üretilmiş olmalıdır. </w:t>
            </w:r>
          </w:p>
          <w:p w14:paraId="53BCDEAD" w14:textId="77777777" w:rsidR="00E93823" w:rsidRDefault="00E93823" w:rsidP="00E93823">
            <w:pPr>
              <w:pStyle w:val="ListeParagraf"/>
              <w:numPr>
                <w:ilvl w:val="0"/>
                <w:numId w:val="37"/>
              </w:numPr>
              <w:spacing w:before="120" w:after="120" w:line="360" w:lineRule="auto"/>
              <w:ind w:right="153"/>
              <w:jc w:val="both"/>
              <w:rPr>
                <w:rFonts w:ascii="Times New Roman" w:hAnsi="Times New Roman" w:cs="Times New Roman"/>
                <w:sz w:val="24"/>
                <w:szCs w:val="24"/>
              </w:rPr>
            </w:pPr>
            <w:proofErr w:type="spellStart"/>
            <w:r w:rsidRPr="000F0B32">
              <w:rPr>
                <w:rFonts w:ascii="Times New Roman" w:hAnsi="Times New Roman" w:cs="Times New Roman"/>
                <w:sz w:val="24"/>
                <w:szCs w:val="24"/>
              </w:rPr>
              <w:t>Probun</w:t>
            </w:r>
            <w:proofErr w:type="spellEnd"/>
            <w:r w:rsidRPr="000F0B32">
              <w:rPr>
                <w:rFonts w:ascii="Times New Roman" w:hAnsi="Times New Roman" w:cs="Times New Roman"/>
                <w:sz w:val="24"/>
                <w:szCs w:val="24"/>
              </w:rPr>
              <w:t xml:space="preserve"> ambalajı üzerinde markası, son kullanma tarihi, </w:t>
            </w:r>
            <w:r>
              <w:rPr>
                <w:rFonts w:ascii="Times New Roman" w:hAnsi="Times New Roman" w:cs="Times New Roman"/>
                <w:sz w:val="24"/>
                <w:szCs w:val="24"/>
              </w:rPr>
              <w:t xml:space="preserve">steril ürünlerde </w:t>
            </w:r>
            <w:r w:rsidRPr="000F0B32">
              <w:rPr>
                <w:rFonts w:ascii="Times New Roman" w:hAnsi="Times New Roman" w:cs="Times New Roman"/>
                <w:sz w:val="24"/>
                <w:szCs w:val="24"/>
              </w:rPr>
              <w:t>sterilizasyon yöntemi ve özellikleri yazılı olmalı ve uygulama şeklini gösteren resim olmalıdır.</w:t>
            </w:r>
            <w:r>
              <w:rPr>
                <w:rFonts w:ascii="Times New Roman" w:hAnsi="Times New Roman" w:cs="Times New Roman"/>
                <w:sz w:val="24"/>
                <w:szCs w:val="24"/>
              </w:rPr>
              <w:t xml:space="preserve"> </w:t>
            </w:r>
          </w:p>
          <w:p w14:paraId="0FB78591" w14:textId="77777777" w:rsidR="00E93823" w:rsidRDefault="00E93823" w:rsidP="00E93823">
            <w:pPr>
              <w:pStyle w:val="ListeParagraf"/>
              <w:numPr>
                <w:ilvl w:val="0"/>
                <w:numId w:val="37"/>
              </w:numPr>
              <w:spacing w:before="120" w:after="120" w:line="360" w:lineRule="auto"/>
              <w:ind w:right="153"/>
              <w:jc w:val="both"/>
              <w:rPr>
                <w:rFonts w:ascii="Times New Roman" w:hAnsi="Times New Roman" w:cs="Times New Roman"/>
                <w:sz w:val="24"/>
                <w:szCs w:val="24"/>
              </w:rPr>
            </w:pPr>
            <w:proofErr w:type="spellStart"/>
            <w:r>
              <w:rPr>
                <w:rFonts w:ascii="Times New Roman" w:hAnsi="Times New Roman" w:cs="Times New Roman"/>
                <w:sz w:val="24"/>
                <w:szCs w:val="24"/>
              </w:rPr>
              <w:t>P</w:t>
            </w:r>
            <w:r w:rsidRPr="000F0B32">
              <w:rPr>
                <w:rFonts w:ascii="Times New Roman" w:hAnsi="Times New Roman" w:cs="Times New Roman"/>
                <w:sz w:val="24"/>
                <w:szCs w:val="24"/>
              </w:rPr>
              <w:t>roba</w:t>
            </w:r>
            <w:proofErr w:type="spellEnd"/>
            <w:r w:rsidRPr="000F0B32">
              <w:rPr>
                <w:rFonts w:ascii="Times New Roman" w:hAnsi="Times New Roman" w:cs="Times New Roman"/>
                <w:sz w:val="24"/>
                <w:szCs w:val="24"/>
              </w:rPr>
              <w:t xml:space="preserve"> uyumlu verilecek olan cihaz arter kanındaki oksijen </w:t>
            </w:r>
            <w:proofErr w:type="spellStart"/>
            <w:r w:rsidRPr="000F0B32">
              <w:rPr>
                <w:rFonts w:ascii="Times New Roman" w:hAnsi="Times New Roman" w:cs="Times New Roman"/>
                <w:sz w:val="24"/>
                <w:szCs w:val="24"/>
              </w:rPr>
              <w:t>sat</w:t>
            </w:r>
            <w:r>
              <w:rPr>
                <w:rFonts w:ascii="Times New Roman" w:hAnsi="Times New Roman" w:cs="Times New Roman"/>
                <w:sz w:val="24"/>
                <w:szCs w:val="24"/>
              </w:rPr>
              <w:t>ü</w:t>
            </w:r>
            <w:r w:rsidRPr="000F0B32">
              <w:rPr>
                <w:rFonts w:ascii="Times New Roman" w:hAnsi="Times New Roman" w:cs="Times New Roman"/>
                <w:sz w:val="24"/>
                <w:szCs w:val="24"/>
              </w:rPr>
              <w:t>rasyonunu</w:t>
            </w:r>
            <w:proofErr w:type="spellEnd"/>
            <w:r w:rsidRPr="000F0B32">
              <w:rPr>
                <w:rFonts w:ascii="Times New Roman" w:hAnsi="Times New Roman" w:cs="Times New Roman"/>
                <w:sz w:val="24"/>
                <w:szCs w:val="24"/>
              </w:rPr>
              <w:t xml:space="preserve"> sürekli olarak gösteren, konsol tipi (dahili bataryalı, herhangi bir adaptöre veya şarj aletine bağlanmadan direk olarak şebeke gerilimi ile çalışan, taşınabilmesi için sabit bir tutamağı olan göstergeleri yatay konumda okunabilen bir sistem) olmalıdır. </w:t>
            </w:r>
          </w:p>
          <w:p w14:paraId="0E8BC2AD" w14:textId="77777777" w:rsidR="00E93823" w:rsidRDefault="00E93823" w:rsidP="00E93823">
            <w:pPr>
              <w:pStyle w:val="ListeParagraf"/>
              <w:numPr>
                <w:ilvl w:val="0"/>
                <w:numId w:val="37"/>
              </w:numPr>
              <w:spacing w:before="120" w:after="120" w:line="360" w:lineRule="auto"/>
              <w:ind w:right="153"/>
              <w:jc w:val="both"/>
              <w:rPr>
                <w:rFonts w:ascii="Times New Roman" w:hAnsi="Times New Roman" w:cs="Times New Roman"/>
                <w:sz w:val="24"/>
                <w:szCs w:val="24"/>
              </w:rPr>
            </w:pPr>
            <w:r w:rsidRPr="000F3149">
              <w:rPr>
                <w:rFonts w:ascii="Times New Roman" w:hAnsi="Times New Roman" w:cs="Times New Roman"/>
                <w:sz w:val="24"/>
                <w:szCs w:val="24"/>
              </w:rPr>
              <w:lastRenderedPageBreak/>
              <w:t xml:space="preserve">Cihazın ön panelinde oksijen </w:t>
            </w:r>
            <w:proofErr w:type="spellStart"/>
            <w:r w:rsidRPr="000F3149">
              <w:rPr>
                <w:rFonts w:ascii="Times New Roman" w:hAnsi="Times New Roman" w:cs="Times New Roman"/>
                <w:sz w:val="24"/>
                <w:szCs w:val="24"/>
              </w:rPr>
              <w:t>satürasyonu</w:t>
            </w:r>
            <w:proofErr w:type="spellEnd"/>
            <w:r w:rsidRPr="000F3149">
              <w:rPr>
                <w:rFonts w:ascii="Times New Roman" w:hAnsi="Times New Roman" w:cs="Times New Roman"/>
                <w:sz w:val="24"/>
                <w:szCs w:val="24"/>
              </w:rPr>
              <w:t xml:space="preserve">, nabız ve </w:t>
            </w:r>
            <w:proofErr w:type="spellStart"/>
            <w:r w:rsidRPr="000F3149">
              <w:rPr>
                <w:rFonts w:ascii="Times New Roman" w:hAnsi="Times New Roman" w:cs="Times New Roman"/>
                <w:sz w:val="24"/>
                <w:szCs w:val="24"/>
              </w:rPr>
              <w:t>pulse</w:t>
            </w:r>
            <w:proofErr w:type="spellEnd"/>
            <w:r w:rsidRPr="000F3149">
              <w:rPr>
                <w:rFonts w:ascii="Times New Roman" w:hAnsi="Times New Roman" w:cs="Times New Roman"/>
                <w:sz w:val="24"/>
                <w:szCs w:val="24"/>
              </w:rPr>
              <w:t xml:space="preserve"> şiddeti veya </w:t>
            </w:r>
            <w:proofErr w:type="spellStart"/>
            <w:r w:rsidRPr="000F3149">
              <w:rPr>
                <w:rFonts w:ascii="Times New Roman" w:hAnsi="Times New Roman" w:cs="Times New Roman"/>
                <w:sz w:val="24"/>
                <w:szCs w:val="24"/>
              </w:rPr>
              <w:t>perfüzyon</w:t>
            </w:r>
            <w:proofErr w:type="spellEnd"/>
            <w:r w:rsidRPr="000F3149">
              <w:rPr>
                <w:rFonts w:ascii="Times New Roman" w:hAnsi="Times New Roman" w:cs="Times New Roman"/>
                <w:sz w:val="24"/>
                <w:szCs w:val="24"/>
              </w:rPr>
              <w:t xml:space="preserve"> indeksi izlenebilmelidir. </w:t>
            </w:r>
          </w:p>
          <w:p w14:paraId="22B826C3" w14:textId="77777777" w:rsidR="00E93823" w:rsidRPr="006E4165" w:rsidRDefault="00E93823" w:rsidP="00E93823">
            <w:pPr>
              <w:pStyle w:val="ListeParagraf"/>
              <w:numPr>
                <w:ilvl w:val="0"/>
                <w:numId w:val="37"/>
              </w:numPr>
              <w:spacing w:before="120" w:after="120" w:line="360" w:lineRule="auto"/>
              <w:ind w:right="153"/>
              <w:jc w:val="both"/>
              <w:rPr>
                <w:rFonts w:ascii="Times New Roman" w:hAnsi="Times New Roman" w:cs="Times New Roman"/>
                <w:sz w:val="24"/>
                <w:szCs w:val="24"/>
              </w:rPr>
            </w:pPr>
            <w:r>
              <w:rPr>
                <w:rFonts w:ascii="Times New Roman" w:hAnsi="Times New Roman" w:cs="Times New Roman"/>
                <w:sz w:val="24"/>
                <w:szCs w:val="24"/>
              </w:rPr>
              <w:t xml:space="preserve">Sistem elektrik kesintisi halinde tam şarjlı iken en az 4 (dört) </w:t>
            </w:r>
            <w:r w:rsidRPr="00B86D53">
              <w:rPr>
                <w:rFonts w:ascii="Times New Roman" w:hAnsi="Times New Roman" w:cs="Times New Roman"/>
                <w:sz w:val="24"/>
                <w:szCs w:val="24"/>
              </w:rPr>
              <w:t>saat</w:t>
            </w:r>
            <w:r>
              <w:rPr>
                <w:rFonts w:ascii="Times New Roman" w:hAnsi="Times New Roman" w:cs="Times New Roman"/>
                <w:sz w:val="24"/>
                <w:szCs w:val="24"/>
              </w:rPr>
              <w:t xml:space="preserve"> çalışabilecek dahili şarj edilebilir bataryası olmalıdır ve cihaz şebeke gerilimine bağlı iken otomatik olarak şarj olmalıdır. Bataryanın şarj olduğunu gösteren bir uyarı ışığı bulunmalıdır.</w:t>
            </w:r>
          </w:p>
          <w:p w14:paraId="26897730" w14:textId="5C32C987" w:rsidR="00356B84" w:rsidRPr="008E0585" w:rsidRDefault="00453007" w:rsidP="00453007">
            <w:pPr>
              <w:pStyle w:val="ListeParagraf"/>
              <w:numPr>
                <w:ilvl w:val="0"/>
                <w:numId w:val="37"/>
              </w:numPr>
              <w:spacing w:before="120" w:after="120" w:line="360" w:lineRule="auto"/>
              <w:rPr>
                <w:rFonts w:ascii="Times New Roman" w:hAnsi="Times New Roman" w:cs="Times New Roman"/>
                <w:sz w:val="24"/>
                <w:szCs w:val="24"/>
              </w:rPr>
            </w:pPr>
            <w:r w:rsidRPr="00453007">
              <w:rPr>
                <w:rFonts w:ascii="Times New Roman" w:hAnsi="Times New Roman" w:cs="Times New Roman"/>
                <w:sz w:val="24"/>
                <w:szCs w:val="24"/>
              </w:rPr>
              <w:t xml:space="preserve">Yüklenici firmanın vereceği </w:t>
            </w:r>
            <w:proofErr w:type="spellStart"/>
            <w:r w:rsidRPr="00453007">
              <w:rPr>
                <w:rFonts w:ascii="Times New Roman" w:hAnsi="Times New Roman" w:cs="Times New Roman"/>
                <w:sz w:val="24"/>
                <w:szCs w:val="24"/>
              </w:rPr>
              <w:t>prob</w:t>
            </w:r>
            <w:proofErr w:type="spellEnd"/>
            <w:r w:rsidRPr="00453007">
              <w:rPr>
                <w:rFonts w:ascii="Times New Roman" w:hAnsi="Times New Roman" w:cs="Times New Roman"/>
                <w:sz w:val="24"/>
                <w:szCs w:val="24"/>
              </w:rPr>
              <w:t xml:space="preserve"> sağlık tesisindeki monitörlerin modülleriyle uyumlu değil ise her 100 adet tek kullanımlık </w:t>
            </w:r>
            <w:proofErr w:type="spellStart"/>
            <w:r w:rsidRPr="00453007">
              <w:rPr>
                <w:rFonts w:ascii="Times New Roman" w:hAnsi="Times New Roman" w:cs="Times New Roman"/>
                <w:sz w:val="24"/>
                <w:szCs w:val="24"/>
              </w:rPr>
              <w:t>prob</w:t>
            </w:r>
            <w:proofErr w:type="spellEnd"/>
            <w:r w:rsidRPr="00453007">
              <w:rPr>
                <w:rFonts w:ascii="Times New Roman" w:hAnsi="Times New Roman" w:cs="Times New Roman"/>
                <w:sz w:val="24"/>
                <w:szCs w:val="24"/>
              </w:rPr>
              <w:t xml:space="preserve"> için Sağlık Tesisine 1 adet </w:t>
            </w:r>
            <w:proofErr w:type="spellStart"/>
            <w:r w:rsidRPr="00453007">
              <w:rPr>
                <w:rFonts w:ascii="Times New Roman" w:hAnsi="Times New Roman" w:cs="Times New Roman"/>
                <w:sz w:val="24"/>
                <w:szCs w:val="24"/>
              </w:rPr>
              <w:t>prob</w:t>
            </w:r>
            <w:proofErr w:type="spellEnd"/>
            <w:r w:rsidRPr="00453007">
              <w:rPr>
                <w:rFonts w:ascii="Times New Roman" w:hAnsi="Times New Roman" w:cs="Times New Roman"/>
                <w:sz w:val="24"/>
                <w:szCs w:val="24"/>
              </w:rPr>
              <w:t xml:space="preserve"> ile uyumlu ve </w:t>
            </w:r>
            <w:proofErr w:type="spellStart"/>
            <w:r w:rsidRPr="00453007">
              <w:rPr>
                <w:rFonts w:ascii="Times New Roman" w:hAnsi="Times New Roman" w:cs="Times New Roman"/>
                <w:sz w:val="24"/>
                <w:szCs w:val="24"/>
              </w:rPr>
              <w:t>probla</w:t>
            </w:r>
            <w:proofErr w:type="spellEnd"/>
            <w:r w:rsidRPr="00453007">
              <w:rPr>
                <w:rFonts w:ascii="Times New Roman" w:hAnsi="Times New Roman" w:cs="Times New Roman"/>
                <w:sz w:val="24"/>
                <w:szCs w:val="24"/>
              </w:rPr>
              <w:t xml:space="preserve"> aynı marka ve teknolojide 1 adet </w:t>
            </w:r>
            <w:proofErr w:type="spellStart"/>
            <w:r w:rsidRPr="00453007">
              <w:rPr>
                <w:rFonts w:ascii="Times New Roman" w:hAnsi="Times New Roman" w:cs="Times New Roman"/>
                <w:sz w:val="24"/>
                <w:szCs w:val="24"/>
              </w:rPr>
              <w:t>pulse</w:t>
            </w:r>
            <w:proofErr w:type="spellEnd"/>
            <w:r w:rsidRPr="00453007">
              <w:rPr>
                <w:rFonts w:ascii="Times New Roman" w:hAnsi="Times New Roman" w:cs="Times New Roman"/>
                <w:sz w:val="24"/>
                <w:szCs w:val="24"/>
              </w:rPr>
              <w:t xml:space="preserve"> </w:t>
            </w:r>
            <w:proofErr w:type="spellStart"/>
            <w:r w:rsidRPr="00453007">
              <w:rPr>
                <w:rFonts w:ascii="Times New Roman" w:hAnsi="Times New Roman" w:cs="Times New Roman"/>
                <w:sz w:val="24"/>
                <w:szCs w:val="24"/>
              </w:rPr>
              <w:t>oksimetre</w:t>
            </w:r>
            <w:proofErr w:type="spellEnd"/>
            <w:r w:rsidRPr="00453007">
              <w:rPr>
                <w:rFonts w:ascii="Times New Roman" w:hAnsi="Times New Roman" w:cs="Times New Roman"/>
                <w:sz w:val="24"/>
                <w:szCs w:val="24"/>
              </w:rPr>
              <w:t xml:space="preserve"> cihazı veya modülü kullanım amacıyla bedelsiz olarak bırakıl</w:t>
            </w:r>
            <w:r w:rsidRPr="005B3779">
              <w:rPr>
                <w:rFonts w:ascii="Times New Roman" w:hAnsi="Times New Roman" w:cs="Times New Roman"/>
                <w:sz w:val="24"/>
                <w:szCs w:val="24"/>
              </w:rPr>
              <w:t xml:space="preserve">malıdır ve tesisin 100’ e kadar olan isteminde ise </w:t>
            </w:r>
            <w:proofErr w:type="spellStart"/>
            <w:r w:rsidRPr="005B3779">
              <w:rPr>
                <w:rFonts w:ascii="Times New Roman" w:hAnsi="Times New Roman" w:cs="Times New Roman"/>
                <w:sz w:val="24"/>
                <w:szCs w:val="24"/>
              </w:rPr>
              <w:t>prob</w:t>
            </w:r>
            <w:proofErr w:type="spellEnd"/>
            <w:r w:rsidRPr="005B3779">
              <w:rPr>
                <w:rFonts w:ascii="Times New Roman" w:hAnsi="Times New Roman" w:cs="Times New Roman"/>
                <w:sz w:val="24"/>
                <w:szCs w:val="24"/>
              </w:rPr>
              <w:t xml:space="preserve"> ile uyumlu aynı marka ve teknolojide 1 adet </w:t>
            </w:r>
            <w:proofErr w:type="spellStart"/>
            <w:r w:rsidRPr="005B3779">
              <w:rPr>
                <w:rFonts w:ascii="Times New Roman" w:hAnsi="Times New Roman" w:cs="Times New Roman"/>
                <w:sz w:val="24"/>
                <w:szCs w:val="24"/>
              </w:rPr>
              <w:t>pulse</w:t>
            </w:r>
            <w:proofErr w:type="spellEnd"/>
            <w:r w:rsidRPr="005B3779">
              <w:rPr>
                <w:rFonts w:ascii="Times New Roman" w:hAnsi="Times New Roman" w:cs="Times New Roman"/>
                <w:sz w:val="24"/>
                <w:szCs w:val="24"/>
              </w:rPr>
              <w:t xml:space="preserve"> </w:t>
            </w:r>
            <w:proofErr w:type="spellStart"/>
            <w:r w:rsidRPr="005B3779">
              <w:rPr>
                <w:rFonts w:ascii="Times New Roman" w:hAnsi="Times New Roman" w:cs="Times New Roman"/>
                <w:sz w:val="24"/>
                <w:szCs w:val="24"/>
              </w:rPr>
              <w:t>oksimetre</w:t>
            </w:r>
            <w:proofErr w:type="spellEnd"/>
            <w:r w:rsidRPr="005B3779">
              <w:rPr>
                <w:rFonts w:ascii="Times New Roman" w:hAnsi="Times New Roman" w:cs="Times New Roman"/>
                <w:sz w:val="24"/>
                <w:szCs w:val="24"/>
              </w:rPr>
              <w:t xml:space="preserve"> cihazı tesise kullanım amaçlı bırakılmalıdır. </w:t>
            </w:r>
            <w:r w:rsidRPr="00453007">
              <w:rPr>
                <w:rFonts w:ascii="Times New Roman" w:hAnsi="Times New Roman" w:cs="Times New Roman"/>
                <w:sz w:val="24"/>
                <w:szCs w:val="24"/>
              </w:rPr>
              <w:t xml:space="preserve">Söz konusu sağlık tesisinde kullanılan monitörlerin modülleriyle </w:t>
            </w:r>
            <w:proofErr w:type="spellStart"/>
            <w:r w:rsidRPr="00453007">
              <w:rPr>
                <w:rFonts w:ascii="Times New Roman" w:hAnsi="Times New Roman" w:cs="Times New Roman"/>
                <w:sz w:val="24"/>
                <w:szCs w:val="24"/>
              </w:rPr>
              <w:t>prob</w:t>
            </w:r>
            <w:proofErr w:type="spellEnd"/>
            <w:r w:rsidRPr="00453007">
              <w:rPr>
                <w:rFonts w:ascii="Times New Roman" w:hAnsi="Times New Roman" w:cs="Times New Roman"/>
                <w:sz w:val="24"/>
                <w:szCs w:val="24"/>
              </w:rPr>
              <w:t xml:space="preserve"> ve teknoloji uyumluluğu mevcut ise yeterli sayıda modülü bedelsiz olarak teslim etmelidir</w:t>
            </w:r>
          </w:p>
        </w:tc>
      </w:tr>
    </w:tbl>
    <w:p w14:paraId="6EF98F6F" w14:textId="77777777" w:rsidR="00331203" w:rsidRPr="0073048F" w:rsidRDefault="00331203" w:rsidP="00E93823">
      <w:pPr>
        <w:pStyle w:val="ListeParagraf"/>
        <w:spacing w:before="120" w:after="120" w:line="360" w:lineRule="auto"/>
        <w:ind w:left="0"/>
        <w:jc w:val="both"/>
        <w:rPr>
          <w:rFonts w:ascii="Times New Roman" w:eastAsia="Times New Roman" w:hAnsi="Times New Roman" w:cs="Times New Roman"/>
          <w:sz w:val="24"/>
          <w:szCs w:val="24"/>
          <w:lang w:eastAsia="tr-TR"/>
        </w:rPr>
      </w:pPr>
      <w:bookmarkStart w:id="0" w:name="_GoBack"/>
      <w:bookmarkEnd w:id="0"/>
    </w:p>
    <w:sectPr w:rsidR="00331203" w:rsidRPr="0073048F" w:rsidSect="000A4BFB">
      <w:headerReference w:type="default" r:id="rId8"/>
      <w:pgSz w:w="11906" w:h="16838"/>
      <w:pgMar w:top="568"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4A1741" w14:textId="77777777" w:rsidR="00B54F5C" w:rsidRDefault="00B54F5C" w:rsidP="00B2517C">
      <w:pPr>
        <w:spacing w:after="0" w:line="240" w:lineRule="auto"/>
      </w:pPr>
      <w:r>
        <w:separator/>
      </w:r>
    </w:p>
  </w:endnote>
  <w:endnote w:type="continuationSeparator" w:id="0">
    <w:p w14:paraId="69E4F75C" w14:textId="77777777" w:rsidR="00B54F5C" w:rsidRDefault="00B54F5C" w:rsidP="00B251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A6A1F3" w14:textId="77777777" w:rsidR="00B54F5C" w:rsidRDefault="00B54F5C" w:rsidP="00B2517C">
      <w:pPr>
        <w:spacing w:after="0" w:line="240" w:lineRule="auto"/>
      </w:pPr>
      <w:r>
        <w:separator/>
      </w:r>
    </w:p>
  </w:footnote>
  <w:footnote w:type="continuationSeparator" w:id="0">
    <w:p w14:paraId="0D3393E9" w14:textId="77777777" w:rsidR="00B54F5C" w:rsidRDefault="00B54F5C" w:rsidP="00B251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AB3AD6" w14:textId="7FE362C6" w:rsidR="00E93823" w:rsidRPr="001255F7" w:rsidRDefault="00E93823" w:rsidP="00E93823">
    <w:pPr>
      <w:pStyle w:val="stBilgi"/>
      <w:rPr>
        <w:rFonts w:ascii="Times New Roman" w:hAnsi="Times New Roman" w:cs="Times New Roman"/>
        <w:b/>
        <w:bCs/>
        <w:sz w:val="24"/>
        <w:szCs w:val="24"/>
      </w:rPr>
    </w:pPr>
    <w:r w:rsidRPr="001255F7">
      <w:rPr>
        <w:rFonts w:ascii="Times New Roman" w:hAnsi="Times New Roman" w:cs="Times New Roman"/>
        <w:b/>
        <w:bCs/>
        <w:sz w:val="24"/>
        <w:szCs w:val="24"/>
      </w:rPr>
      <w:t>SMT3702 PULS</w:t>
    </w:r>
    <w:r w:rsidR="001E37B2">
      <w:rPr>
        <w:rFonts w:ascii="Times New Roman" w:hAnsi="Times New Roman" w:cs="Times New Roman"/>
        <w:b/>
        <w:bCs/>
        <w:sz w:val="24"/>
        <w:szCs w:val="24"/>
      </w:rPr>
      <w:t>E</w:t>
    </w:r>
    <w:r w:rsidRPr="001255F7">
      <w:rPr>
        <w:rFonts w:ascii="Times New Roman" w:hAnsi="Times New Roman" w:cs="Times New Roman"/>
        <w:b/>
        <w:bCs/>
        <w:sz w:val="24"/>
        <w:szCs w:val="24"/>
      </w:rPr>
      <w:t>OKSİMETRE PROBU</w:t>
    </w:r>
  </w:p>
  <w:p w14:paraId="410E1199" w14:textId="32712528" w:rsidR="00B2517C" w:rsidRPr="009E74DB" w:rsidRDefault="00B2517C" w:rsidP="000A4BFB">
    <w:pPr>
      <w:pStyle w:val="stBilgi"/>
      <w:rPr>
        <w:rFonts w:ascii="Times New Roman" w:hAnsi="Times New Roman" w:cs="Times New Roman"/>
        <w:b/>
        <w:bCs/>
        <w:sz w:val="24"/>
        <w:szCs w:val="24"/>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7FB98CC"/>
    <w:multiLevelType w:val="singleLevel"/>
    <w:tmpl w:val="87FB98CC"/>
    <w:lvl w:ilvl="0">
      <w:start w:val="1"/>
      <w:numFmt w:val="decimal"/>
      <w:lvlText w:val="%1."/>
      <w:lvlJc w:val="left"/>
      <w:pPr>
        <w:tabs>
          <w:tab w:val="left" w:pos="425"/>
        </w:tabs>
        <w:ind w:left="425" w:hanging="425"/>
      </w:pPr>
      <w:rPr>
        <w:rFonts w:hint="default"/>
      </w:rPr>
    </w:lvl>
  </w:abstractNum>
  <w:abstractNum w:abstractNumId="1" w15:restartNumberingAfterBreak="0">
    <w:nsid w:val="D48007D7"/>
    <w:multiLevelType w:val="singleLevel"/>
    <w:tmpl w:val="205E015E"/>
    <w:lvl w:ilvl="0">
      <w:start w:val="1"/>
      <w:numFmt w:val="decimal"/>
      <w:lvlText w:val="%1."/>
      <w:lvlJc w:val="left"/>
      <w:pPr>
        <w:tabs>
          <w:tab w:val="left" w:pos="425"/>
        </w:tabs>
        <w:ind w:left="425" w:hanging="425"/>
      </w:pPr>
      <w:rPr>
        <w:rFonts w:hint="default"/>
        <w:color w:val="auto"/>
      </w:rPr>
    </w:lvl>
  </w:abstractNum>
  <w:abstractNum w:abstractNumId="2" w15:restartNumberingAfterBreak="0">
    <w:nsid w:val="012465FB"/>
    <w:multiLevelType w:val="hybridMultilevel"/>
    <w:tmpl w:val="4100216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67C742D"/>
    <w:multiLevelType w:val="hybridMultilevel"/>
    <w:tmpl w:val="2DEE8EE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D6E5413"/>
    <w:multiLevelType w:val="hybridMultilevel"/>
    <w:tmpl w:val="531A66B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1716294"/>
    <w:multiLevelType w:val="hybridMultilevel"/>
    <w:tmpl w:val="48E27C10"/>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15:restartNumberingAfterBreak="0">
    <w:nsid w:val="12AF743F"/>
    <w:multiLevelType w:val="hybridMultilevel"/>
    <w:tmpl w:val="7FE0535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3991AE5"/>
    <w:multiLevelType w:val="hybridMultilevel"/>
    <w:tmpl w:val="E728A0AC"/>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BA82BF3"/>
    <w:multiLevelType w:val="hybridMultilevel"/>
    <w:tmpl w:val="9F7AB5D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E3F1EFD"/>
    <w:multiLevelType w:val="hybridMultilevel"/>
    <w:tmpl w:val="ECEEE4C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19C1D02"/>
    <w:multiLevelType w:val="hybridMultilevel"/>
    <w:tmpl w:val="FB1AABCA"/>
    <w:lvl w:ilvl="0" w:tplc="041F000F">
      <w:start w:val="1"/>
      <w:numFmt w:val="decimal"/>
      <w:lvlText w:val="%1."/>
      <w:lvlJc w:val="left"/>
      <w:pPr>
        <w:ind w:left="643" w:hanging="360"/>
      </w:pPr>
    </w:lvl>
    <w:lvl w:ilvl="1" w:tplc="041F0019">
      <w:start w:val="1"/>
      <w:numFmt w:val="lowerLetter"/>
      <w:lvlText w:val="%2."/>
      <w:lvlJc w:val="left"/>
      <w:pPr>
        <w:ind w:left="1505" w:hanging="360"/>
      </w:pPr>
    </w:lvl>
    <w:lvl w:ilvl="2" w:tplc="041F001B" w:tentative="1">
      <w:start w:val="1"/>
      <w:numFmt w:val="lowerRoman"/>
      <w:lvlText w:val="%3."/>
      <w:lvlJc w:val="right"/>
      <w:pPr>
        <w:ind w:left="2225" w:hanging="180"/>
      </w:pPr>
    </w:lvl>
    <w:lvl w:ilvl="3" w:tplc="041F000F" w:tentative="1">
      <w:start w:val="1"/>
      <w:numFmt w:val="decimal"/>
      <w:lvlText w:val="%4."/>
      <w:lvlJc w:val="left"/>
      <w:pPr>
        <w:ind w:left="2945" w:hanging="360"/>
      </w:pPr>
    </w:lvl>
    <w:lvl w:ilvl="4" w:tplc="041F0019" w:tentative="1">
      <w:start w:val="1"/>
      <w:numFmt w:val="lowerLetter"/>
      <w:lvlText w:val="%5."/>
      <w:lvlJc w:val="left"/>
      <w:pPr>
        <w:ind w:left="3665" w:hanging="360"/>
      </w:pPr>
    </w:lvl>
    <w:lvl w:ilvl="5" w:tplc="041F001B" w:tentative="1">
      <w:start w:val="1"/>
      <w:numFmt w:val="lowerRoman"/>
      <w:lvlText w:val="%6."/>
      <w:lvlJc w:val="right"/>
      <w:pPr>
        <w:ind w:left="4385" w:hanging="180"/>
      </w:pPr>
    </w:lvl>
    <w:lvl w:ilvl="6" w:tplc="041F000F" w:tentative="1">
      <w:start w:val="1"/>
      <w:numFmt w:val="decimal"/>
      <w:lvlText w:val="%7."/>
      <w:lvlJc w:val="left"/>
      <w:pPr>
        <w:ind w:left="5105" w:hanging="360"/>
      </w:pPr>
    </w:lvl>
    <w:lvl w:ilvl="7" w:tplc="041F0019" w:tentative="1">
      <w:start w:val="1"/>
      <w:numFmt w:val="lowerLetter"/>
      <w:lvlText w:val="%8."/>
      <w:lvlJc w:val="left"/>
      <w:pPr>
        <w:ind w:left="5825" w:hanging="360"/>
      </w:pPr>
    </w:lvl>
    <w:lvl w:ilvl="8" w:tplc="041F001B" w:tentative="1">
      <w:start w:val="1"/>
      <w:numFmt w:val="lowerRoman"/>
      <w:lvlText w:val="%9."/>
      <w:lvlJc w:val="right"/>
      <w:pPr>
        <w:ind w:left="6545" w:hanging="180"/>
      </w:pPr>
    </w:lvl>
  </w:abstractNum>
  <w:abstractNum w:abstractNumId="11" w15:restartNumberingAfterBreak="0">
    <w:nsid w:val="238D0B85"/>
    <w:multiLevelType w:val="hybridMultilevel"/>
    <w:tmpl w:val="572454F2"/>
    <w:lvl w:ilvl="0" w:tplc="041F000F">
      <w:start w:val="1"/>
      <w:numFmt w:val="decimal"/>
      <w:lvlText w:val="%1."/>
      <w:lvlJc w:val="left"/>
      <w:pPr>
        <w:ind w:left="502"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7176345"/>
    <w:multiLevelType w:val="hybridMultilevel"/>
    <w:tmpl w:val="2AB6F02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7DC619F"/>
    <w:multiLevelType w:val="multilevel"/>
    <w:tmpl w:val="27DC619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89F1DAD"/>
    <w:multiLevelType w:val="hybridMultilevel"/>
    <w:tmpl w:val="4C0CFD3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B1E5238"/>
    <w:multiLevelType w:val="hybridMultilevel"/>
    <w:tmpl w:val="9F7AB5D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03470B7"/>
    <w:multiLevelType w:val="hybridMultilevel"/>
    <w:tmpl w:val="C62E89C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59F63C4"/>
    <w:multiLevelType w:val="hybridMultilevel"/>
    <w:tmpl w:val="583ECD2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980240C"/>
    <w:multiLevelType w:val="hybridMultilevel"/>
    <w:tmpl w:val="3E06D36A"/>
    <w:lvl w:ilvl="0" w:tplc="36D4DDE0">
      <w:start w:val="1"/>
      <w:numFmt w:val="decimal"/>
      <w:lvlText w:val="%1."/>
      <w:lvlJc w:val="left"/>
      <w:pPr>
        <w:ind w:left="644"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CAC4085"/>
    <w:multiLevelType w:val="hybridMultilevel"/>
    <w:tmpl w:val="14BE3640"/>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0" w15:restartNumberingAfterBreak="0">
    <w:nsid w:val="44327F94"/>
    <w:multiLevelType w:val="hybridMultilevel"/>
    <w:tmpl w:val="3612A1EE"/>
    <w:lvl w:ilvl="0" w:tplc="041F000F">
      <w:start w:val="1"/>
      <w:numFmt w:val="decimal"/>
      <w:lvlText w:val="%1."/>
      <w:lvlJc w:val="left"/>
      <w:pPr>
        <w:tabs>
          <w:tab w:val="num" w:pos="360"/>
        </w:tabs>
        <w:ind w:left="360" w:hanging="360"/>
      </w:pPr>
    </w:lvl>
    <w:lvl w:ilvl="1" w:tplc="041F0019">
      <w:start w:val="1"/>
      <w:numFmt w:val="lowerLetter"/>
      <w:lvlText w:val="%2."/>
      <w:lvlJc w:val="left"/>
      <w:pPr>
        <w:tabs>
          <w:tab w:val="num" w:pos="1080"/>
        </w:tabs>
        <w:ind w:left="1080" w:hanging="360"/>
      </w:pPr>
    </w:lvl>
    <w:lvl w:ilvl="2" w:tplc="041F001B">
      <w:start w:val="1"/>
      <w:numFmt w:val="lowerRoman"/>
      <w:lvlText w:val="%3."/>
      <w:lvlJc w:val="right"/>
      <w:pPr>
        <w:tabs>
          <w:tab w:val="num" w:pos="1800"/>
        </w:tabs>
        <w:ind w:left="1800" w:hanging="180"/>
      </w:pPr>
    </w:lvl>
    <w:lvl w:ilvl="3" w:tplc="041F000F">
      <w:start w:val="1"/>
      <w:numFmt w:val="decimal"/>
      <w:lvlText w:val="%4."/>
      <w:lvlJc w:val="left"/>
      <w:pPr>
        <w:tabs>
          <w:tab w:val="num" w:pos="2520"/>
        </w:tabs>
        <w:ind w:left="2520" w:hanging="360"/>
      </w:pPr>
    </w:lvl>
    <w:lvl w:ilvl="4" w:tplc="041F0019">
      <w:start w:val="1"/>
      <w:numFmt w:val="lowerLetter"/>
      <w:lvlText w:val="%5."/>
      <w:lvlJc w:val="left"/>
      <w:pPr>
        <w:tabs>
          <w:tab w:val="num" w:pos="3240"/>
        </w:tabs>
        <w:ind w:left="3240" w:hanging="360"/>
      </w:pPr>
    </w:lvl>
    <w:lvl w:ilvl="5" w:tplc="041F001B">
      <w:start w:val="1"/>
      <w:numFmt w:val="lowerRoman"/>
      <w:lvlText w:val="%6."/>
      <w:lvlJc w:val="right"/>
      <w:pPr>
        <w:tabs>
          <w:tab w:val="num" w:pos="3960"/>
        </w:tabs>
        <w:ind w:left="3960" w:hanging="180"/>
      </w:pPr>
    </w:lvl>
    <w:lvl w:ilvl="6" w:tplc="041F000F">
      <w:start w:val="1"/>
      <w:numFmt w:val="decimal"/>
      <w:lvlText w:val="%7."/>
      <w:lvlJc w:val="left"/>
      <w:pPr>
        <w:tabs>
          <w:tab w:val="num" w:pos="4680"/>
        </w:tabs>
        <w:ind w:left="4680" w:hanging="360"/>
      </w:pPr>
    </w:lvl>
    <w:lvl w:ilvl="7" w:tplc="041F0019">
      <w:start w:val="1"/>
      <w:numFmt w:val="lowerLetter"/>
      <w:lvlText w:val="%8."/>
      <w:lvlJc w:val="left"/>
      <w:pPr>
        <w:tabs>
          <w:tab w:val="num" w:pos="5400"/>
        </w:tabs>
        <w:ind w:left="5400" w:hanging="360"/>
      </w:pPr>
    </w:lvl>
    <w:lvl w:ilvl="8" w:tplc="041F001B">
      <w:start w:val="1"/>
      <w:numFmt w:val="lowerRoman"/>
      <w:lvlText w:val="%9."/>
      <w:lvlJc w:val="right"/>
      <w:pPr>
        <w:tabs>
          <w:tab w:val="num" w:pos="6120"/>
        </w:tabs>
        <w:ind w:left="6120" w:hanging="180"/>
      </w:pPr>
    </w:lvl>
  </w:abstractNum>
  <w:abstractNum w:abstractNumId="21" w15:restartNumberingAfterBreak="0">
    <w:nsid w:val="4A544C52"/>
    <w:multiLevelType w:val="hybridMultilevel"/>
    <w:tmpl w:val="6F663E38"/>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2" w15:restartNumberingAfterBreak="0">
    <w:nsid w:val="4AA2749E"/>
    <w:multiLevelType w:val="hybridMultilevel"/>
    <w:tmpl w:val="3F06201C"/>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EB40AB5"/>
    <w:multiLevelType w:val="hybridMultilevel"/>
    <w:tmpl w:val="7770A06C"/>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4" w15:restartNumberingAfterBreak="0">
    <w:nsid w:val="4F540CE5"/>
    <w:multiLevelType w:val="hybridMultilevel"/>
    <w:tmpl w:val="14BE3640"/>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5" w15:restartNumberingAfterBreak="0">
    <w:nsid w:val="55EB52DB"/>
    <w:multiLevelType w:val="hybridMultilevel"/>
    <w:tmpl w:val="56462DC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89F1543"/>
    <w:multiLevelType w:val="hybridMultilevel"/>
    <w:tmpl w:val="DA9A09B6"/>
    <w:lvl w:ilvl="0" w:tplc="041F0005">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A30CD15"/>
    <w:multiLevelType w:val="singleLevel"/>
    <w:tmpl w:val="3D682DDE"/>
    <w:lvl w:ilvl="0">
      <w:start w:val="1"/>
      <w:numFmt w:val="decimal"/>
      <w:lvlText w:val="%1."/>
      <w:lvlJc w:val="left"/>
      <w:pPr>
        <w:tabs>
          <w:tab w:val="left" w:pos="425"/>
        </w:tabs>
        <w:ind w:left="425" w:hanging="425"/>
      </w:pPr>
      <w:rPr>
        <w:rFonts w:hint="default"/>
        <w:color w:val="000000" w:themeColor="text1"/>
      </w:rPr>
    </w:lvl>
  </w:abstractNum>
  <w:abstractNum w:abstractNumId="28" w15:restartNumberingAfterBreak="0">
    <w:nsid w:val="5C1F6E07"/>
    <w:multiLevelType w:val="hybridMultilevel"/>
    <w:tmpl w:val="9C48167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5ECE5DB2"/>
    <w:multiLevelType w:val="hybridMultilevel"/>
    <w:tmpl w:val="9A74C13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627323FD"/>
    <w:multiLevelType w:val="hybridMultilevel"/>
    <w:tmpl w:val="CFD4997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65D7294D"/>
    <w:multiLevelType w:val="hybridMultilevel"/>
    <w:tmpl w:val="2EB2DDB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67CD6B71"/>
    <w:multiLevelType w:val="hybridMultilevel"/>
    <w:tmpl w:val="2C4EF4E8"/>
    <w:lvl w:ilvl="0" w:tplc="041F000F">
      <w:start w:val="1"/>
      <w:numFmt w:val="decimal"/>
      <w:lvlText w:val="%1."/>
      <w:lvlJc w:val="left"/>
      <w:pPr>
        <w:ind w:left="1004" w:hanging="360"/>
      </w:p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33" w15:restartNumberingAfterBreak="0">
    <w:nsid w:val="6B770DA7"/>
    <w:multiLevelType w:val="hybridMultilevel"/>
    <w:tmpl w:val="40A6A43C"/>
    <w:lvl w:ilvl="0" w:tplc="10862382">
      <w:start w:val="1"/>
      <w:numFmt w:val="decimal"/>
      <w:lvlText w:val="%1."/>
      <w:lvlJc w:val="left"/>
      <w:pPr>
        <w:ind w:left="720" w:hanging="360"/>
      </w:pPr>
      <w:rPr>
        <w:color w:val="auto"/>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4" w15:restartNumberingAfterBreak="0">
    <w:nsid w:val="6D731D00"/>
    <w:multiLevelType w:val="hybridMultilevel"/>
    <w:tmpl w:val="60725DD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6D750232"/>
    <w:multiLevelType w:val="hybridMultilevel"/>
    <w:tmpl w:val="E910B95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75A516B3"/>
    <w:multiLevelType w:val="multilevel"/>
    <w:tmpl w:val="F04E996C"/>
    <w:lvl w:ilvl="0">
      <w:start w:val="1"/>
      <w:numFmt w:val="decimal"/>
      <w:lvlText w:val="%1."/>
      <w:lvlJc w:val="left"/>
      <w:rPr>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5"/>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5"/>
  </w:num>
  <w:num w:numId="5">
    <w:abstractNumId w:val="2"/>
  </w:num>
  <w:num w:numId="6">
    <w:abstractNumId w:val="3"/>
  </w:num>
  <w:num w:numId="7">
    <w:abstractNumId w:val="29"/>
  </w:num>
  <w:num w:numId="8">
    <w:abstractNumId w:val="24"/>
  </w:num>
  <w:num w:numId="9">
    <w:abstractNumId w:val="12"/>
  </w:num>
  <w:num w:numId="10">
    <w:abstractNumId w:val="31"/>
  </w:num>
  <w:num w:numId="11">
    <w:abstractNumId w:val="13"/>
  </w:num>
  <w:num w:numId="12">
    <w:abstractNumId w:val="18"/>
  </w:num>
  <w:num w:numId="13">
    <w:abstractNumId w:val="28"/>
  </w:num>
  <w:num w:numId="14">
    <w:abstractNumId w:val="6"/>
  </w:num>
  <w:num w:numId="15">
    <w:abstractNumId w:val="36"/>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17"/>
  </w:num>
  <w:num w:numId="1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9"/>
  </w:num>
  <w:num w:numId="22">
    <w:abstractNumId w:val="16"/>
  </w:num>
  <w:num w:numId="23">
    <w:abstractNumId w:val="34"/>
  </w:num>
  <w:num w:numId="24">
    <w:abstractNumId w:val="19"/>
  </w:num>
  <w:num w:numId="25">
    <w:abstractNumId w:val="14"/>
  </w:num>
  <w:num w:numId="26">
    <w:abstractNumId w:val="27"/>
  </w:num>
  <w:num w:numId="27">
    <w:abstractNumId w:val="30"/>
  </w:num>
  <w:num w:numId="28">
    <w:abstractNumId w:val="0"/>
  </w:num>
  <w:num w:numId="29">
    <w:abstractNumId w:val="1"/>
  </w:num>
  <w:num w:numId="30">
    <w:abstractNumId w:val="8"/>
  </w:num>
  <w:num w:numId="31">
    <w:abstractNumId w:val="15"/>
  </w:num>
  <w:num w:numId="32">
    <w:abstractNumId w:val="32"/>
  </w:num>
  <w:num w:numId="33">
    <w:abstractNumId w:val="26"/>
  </w:num>
  <w:num w:numId="34">
    <w:abstractNumId w:val="11"/>
  </w:num>
  <w:num w:numId="35">
    <w:abstractNumId w:val="7"/>
  </w:num>
  <w:num w:numId="36">
    <w:abstractNumId w:val="22"/>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94E"/>
    <w:rsid w:val="000068BD"/>
    <w:rsid w:val="00021637"/>
    <w:rsid w:val="0003063D"/>
    <w:rsid w:val="000701BD"/>
    <w:rsid w:val="00076028"/>
    <w:rsid w:val="000A4BFB"/>
    <w:rsid w:val="000B5BEE"/>
    <w:rsid w:val="000D04A5"/>
    <w:rsid w:val="00104579"/>
    <w:rsid w:val="001255F7"/>
    <w:rsid w:val="00174E1C"/>
    <w:rsid w:val="00180680"/>
    <w:rsid w:val="00194192"/>
    <w:rsid w:val="00195FEB"/>
    <w:rsid w:val="001D7636"/>
    <w:rsid w:val="001E37B2"/>
    <w:rsid w:val="001E5235"/>
    <w:rsid w:val="001E6778"/>
    <w:rsid w:val="00210681"/>
    <w:rsid w:val="0023707B"/>
    <w:rsid w:val="00255FB4"/>
    <w:rsid w:val="002618E3"/>
    <w:rsid w:val="00280D0E"/>
    <w:rsid w:val="002858A7"/>
    <w:rsid w:val="00296549"/>
    <w:rsid w:val="002A28B2"/>
    <w:rsid w:val="002B66F4"/>
    <w:rsid w:val="00304634"/>
    <w:rsid w:val="00311837"/>
    <w:rsid w:val="00331203"/>
    <w:rsid w:val="00336B88"/>
    <w:rsid w:val="00356B84"/>
    <w:rsid w:val="0036615C"/>
    <w:rsid w:val="003904DE"/>
    <w:rsid w:val="003B4827"/>
    <w:rsid w:val="00431EF7"/>
    <w:rsid w:val="004373DE"/>
    <w:rsid w:val="004419DF"/>
    <w:rsid w:val="00445ABB"/>
    <w:rsid w:val="00453007"/>
    <w:rsid w:val="004660EB"/>
    <w:rsid w:val="004922EC"/>
    <w:rsid w:val="004A7DC1"/>
    <w:rsid w:val="004B7494"/>
    <w:rsid w:val="004C732C"/>
    <w:rsid w:val="0057644D"/>
    <w:rsid w:val="0059634A"/>
    <w:rsid w:val="005B3779"/>
    <w:rsid w:val="005C0D2F"/>
    <w:rsid w:val="005D6A9B"/>
    <w:rsid w:val="005E254C"/>
    <w:rsid w:val="005E2B52"/>
    <w:rsid w:val="005E426C"/>
    <w:rsid w:val="005F18B0"/>
    <w:rsid w:val="0060330E"/>
    <w:rsid w:val="00654805"/>
    <w:rsid w:val="0070173F"/>
    <w:rsid w:val="0073048F"/>
    <w:rsid w:val="00737263"/>
    <w:rsid w:val="00740ADA"/>
    <w:rsid w:val="00747A9B"/>
    <w:rsid w:val="0076372E"/>
    <w:rsid w:val="0076661B"/>
    <w:rsid w:val="007920EC"/>
    <w:rsid w:val="007A0099"/>
    <w:rsid w:val="007C0463"/>
    <w:rsid w:val="008009A3"/>
    <w:rsid w:val="0081029C"/>
    <w:rsid w:val="00832A09"/>
    <w:rsid w:val="008809A1"/>
    <w:rsid w:val="008B5B6F"/>
    <w:rsid w:val="008C7191"/>
    <w:rsid w:val="008E0585"/>
    <w:rsid w:val="008E083D"/>
    <w:rsid w:val="008F1882"/>
    <w:rsid w:val="008F2CD8"/>
    <w:rsid w:val="00936492"/>
    <w:rsid w:val="00950133"/>
    <w:rsid w:val="00964EFE"/>
    <w:rsid w:val="00973A3C"/>
    <w:rsid w:val="009904A3"/>
    <w:rsid w:val="009C4A20"/>
    <w:rsid w:val="009E74DB"/>
    <w:rsid w:val="00A019E4"/>
    <w:rsid w:val="00A0594E"/>
    <w:rsid w:val="00A553CC"/>
    <w:rsid w:val="00A71431"/>
    <w:rsid w:val="00A76582"/>
    <w:rsid w:val="00AE6607"/>
    <w:rsid w:val="00AE7320"/>
    <w:rsid w:val="00B2517C"/>
    <w:rsid w:val="00B54F5C"/>
    <w:rsid w:val="00BA3150"/>
    <w:rsid w:val="00BD6076"/>
    <w:rsid w:val="00BF4EE4"/>
    <w:rsid w:val="00BF5AAE"/>
    <w:rsid w:val="00C06370"/>
    <w:rsid w:val="00C14878"/>
    <w:rsid w:val="00C31EDB"/>
    <w:rsid w:val="00C60CF3"/>
    <w:rsid w:val="00CB7E17"/>
    <w:rsid w:val="00CF2439"/>
    <w:rsid w:val="00D21078"/>
    <w:rsid w:val="00D339C1"/>
    <w:rsid w:val="00D726C8"/>
    <w:rsid w:val="00DE3FAB"/>
    <w:rsid w:val="00E00832"/>
    <w:rsid w:val="00E036B1"/>
    <w:rsid w:val="00E31688"/>
    <w:rsid w:val="00E73364"/>
    <w:rsid w:val="00E93823"/>
    <w:rsid w:val="00ED3775"/>
    <w:rsid w:val="00ED610D"/>
    <w:rsid w:val="00EE3A9F"/>
    <w:rsid w:val="00F000F3"/>
    <w:rsid w:val="00F835C6"/>
    <w:rsid w:val="00FC2CF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0361C9"/>
  <w15:docId w15:val="{C969F16C-9A55-42BC-A0C6-06CF8B625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60EB"/>
  </w:style>
  <w:style w:type="paragraph" w:styleId="Balk1">
    <w:name w:val="heading 1"/>
    <w:basedOn w:val="Normal"/>
    <w:next w:val="Normal"/>
    <w:link w:val="Balk1Char"/>
    <w:uiPriority w:val="9"/>
    <w:qFormat/>
    <w:rsid w:val="000D04A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unhideWhenUsed/>
    <w:qFormat/>
    <w:rsid w:val="0093649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0594E"/>
    <w:pPr>
      <w:ind w:left="720"/>
      <w:contextualSpacing/>
    </w:pPr>
  </w:style>
  <w:style w:type="character" w:customStyle="1" w:styleId="Balk1Char">
    <w:name w:val="Başlık 1 Char"/>
    <w:basedOn w:val="VarsaylanParagrafYazTipi"/>
    <w:link w:val="Balk1"/>
    <w:uiPriority w:val="9"/>
    <w:rsid w:val="000D04A5"/>
    <w:rPr>
      <w:rFonts w:asciiTheme="majorHAnsi" w:eastAsiaTheme="majorEastAsia" w:hAnsiTheme="majorHAnsi" w:cstheme="majorBidi"/>
      <w:color w:val="2F5496" w:themeColor="accent1" w:themeShade="BF"/>
      <w:sz w:val="32"/>
      <w:szCs w:val="32"/>
    </w:rPr>
  </w:style>
  <w:style w:type="character" w:customStyle="1" w:styleId="Balk2Char">
    <w:name w:val="Başlık 2 Char"/>
    <w:basedOn w:val="VarsaylanParagrafYazTipi"/>
    <w:link w:val="Balk2"/>
    <w:uiPriority w:val="9"/>
    <w:rsid w:val="00936492"/>
    <w:rPr>
      <w:rFonts w:asciiTheme="majorHAnsi" w:eastAsiaTheme="majorEastAsia" w:hAnsiTheme="majorHAnsi" w:cstheme="majorBidi"/>
      <w:color w:val="2F5496" w:themeColor="accent1" w:themeShade="BF"/>
      <w:sz w:val="26"/>
      <w:szCs w:val="26"/>
    </w:rPr>
  </w:style>
  <w:style w:type="paragraph" w:styleId="AralkYok">
    <w:name w:val="No Spacing"/>
    <w:uiPriority w:val="1"/>
    <w:qFormat/>
    <w:rsid w:val="005C0D2F"/>
    <w:pPr>
      <w:spacing w:after="0" w:line="240" w:lineRule="auto"/>
    </w:pPr>
    <w:rPr>
      <w:rFonts w:ascii="Calibri" w:eastAsia="Times New Roman" w:hAnsi="Calibri" w:cs="Times New Roman"/>
      <w:lang w:eastAsia="tr-TR"/>
    </w:rPr>
  </w:style>
  <w:style w:type="paragraph" w:styleId="stBilgi">
    <w:name w:val="header"/>
    <w:basedOn w:val="Normal"/>
    <w:link w:val="stBilgiChar"/>
    <w:uiPriority w:val="99"/>
    <w:unhideWhenUsed/>
    <w:rsid w:val="00B2517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2517C"/>
  </w:style>
  <w:style w:type="paragraph" w:styleId="AltBilgi">
    <w:name w:val="footer"/>
    <w:basedOn w:val="Normal"/>
    <w:link w:val="AltBilgiChar"/>
    <w:uiPriority w:val="99"/>
    <w:unhideWhenUsed/>
    <w:rsid w:val="00B2517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2517C"/>
  </w:style>
  <w:style w:type="character" w:customStyle="1" w:styleId="Gvdemetni2">
    <w:name w:val="Gövde metni (2)_"/>
    <w:basedOn w:val="VarsaylanParagrafYazTipi"/>
    <w:link w:val="Gvdemetni20"/>
    <w:rsid w:val="004922EC"/>
    <w:rPr>
      <w:rFonts w:ascii="Times New Roman" w:eastAsia="Times New Roman" w:hAnsi="Times New Roman" w:cs="Times New Roman"/>
      <w:shd w:val="clear" w:color="auto" w:fill="FFFFFF"/>
    </w:rPr>
  </w:style>
  <w:style w:type="paragraph" w:customStyle="1" w:styleId="Gvdemetni20">
    <w:name w:val="Gövde metni (2)"/>
    <w:basedOn w:val="Normal"/>
    <w:link w:val="Gvdemetni2"/>
    <w:rsid w:val="004922EC"/>
    <w:pPr>
      <w:widowControl w:val="0"/>
      <w:shd w:val="clear" w:color="auto" w:fill="FFFFFF"/>
      <w:spacing w:before="700" w:after="0" w:line="97" w:lineRule="exact"/>
      <w:ind w:hanging="50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514345">
      <w:bodyDiv w:val="1"/>
      <w:marLeft w:val="0"/>
      <w:marRight w:val="0"/>
      <w:marTop w:val="0"/>
      <w:marBottom w:val="0"/>
      <w:divBdr>
        <w:top w:val="none" w:sz="0" w:space="0" w:color="auto"/>
        <w:left w:val="none" w:sz="0" w:space="0" w:color="auto"/>
        <w:bottom w:val="none" w:sz="0" w:space="0" w:color="auto"/>
        <w:right w:val="none" w:sz="0" w:space="0" w:color="auto"/>
      </w:divBdr>
    </w:div>
    <w:div w:id="197086493">
      <w:bodyDiv w:val="1"/>
      <w:marLeft w:val="0"/>
      <w:marRight w:val="0"/>
      <w:marTop w:val="0"/>
      <w:marBottom w:val="0"/>
      <w:divBdr>
        <w:top w:val="none" w:sz="0" w:space="0" w:color="auto"/>
        <w:left w:val="none" w:sz="0" w:space="0" w:color="auto"/>
        <w:bottom w:val="none" w:sz="0" w:space="0" w:color="auto"/>
        <w:right w:val="none" w:sz="0" w:space="0" w:color="auto"/>
      </w:divBdr>
    </w:div>
    <w:div w:id="467549185">
      <w:bodyDiv w:val="1"/>
      <w:marLeft w:val="0"/>
      <w:marRight w:val="0"/>
      <w:marTop w:val="0"/>
      <w:marBottom w:val="0"/>
      <w:divBdr>
        <w:top w:val="none" w:sz="0" w:space="0" w:color="auto"/>
        <w:left w:val="none" w:sz="0" w:space="0" w:color="auto"/>
        <w:bottom w:val="none" w:sz="0" w:space="0" w:color="auto"/>
        <w:right w:val="none" w:sz="0" w:space="0" w:color="auto"/>
      </w:divBdr>
    </w:div>
    <w:div w:id="826017085">
      <w:bodyDiv w:val="1"/>
      <w:marLeft w:val="0"/>
      <w:marRight w:val="0"/>
      <w:marTop w:val="0"/>
      <w:marBottom w:val="0"/>
      <w:divBdr>
        <w:top w:val="none" w:sz="0" w:space="0" w:color="auto"/>
        <w:left w:val="none" w:sz="0" w:space="0" w:color="auto"/>
        <w:bottom w:val="none" w:sz="0" w:space="0" w:color="auto"/>
        <w:right w:val="none" w:sz="0" w:space="0" w:color="auto"/>
      </w:divBdr>
    </w:div>
    <w:div w:id="842278038">
      <w:bodyDiv w:val="1"/>
      <w:marLeft w:val="0"/>
      <w:marRight w:val="0"/>
      <w:marTop w:val="0"/>
      <w:marBottom w:val="0"/>
      <w:divBdr>
        <w:top w:val="none" w:sz="0" w:space="0" w:color="auto"/>
        <w:left w:val="none" w:sz="0" w:space="0" w:color="auto"/>
        <w:bottom w:val="none" w:sz="0" w:space="0" w:color="auto"/>
        <w:right w:val="none" w:sz="0" w:space="0" w:color="auto"/>
      </w:divBdr>
    </w:div>
    <w:div w:id="1025912377">
      <w:bodyDiv w:val="1"/>
      <w:marLeft w:val="0"/>
      <w:marRight w:val="0"/>
      <w:marTop w:val="0"/>
      <w:marBottom w:val="0"/>
      <w:divBdr>
        <w:top w:val="none" w:sz="0" w:space="0" w:color="auto"/>
        <w:left w:val="none" w:sz="0" w:space="0" w:color="auto"/>
        <w:bottom w:val="none" w:sz="0" w:space="0" w:color="auto"/>
        <w:right w:val="none" w:sz="0" w:space="0" w:color="auto"/>
      </w:divBdr>
    </w:div>
    <w:div w:id="1794707815">
      <w:bodyDiv w:val="1"/>
      <w:marLeft w:val="0"/>
      <w:marRight w:val="0"/>
      <w:marTop w:val="0"/>
      <w:marBottom w:val="0"/>
      <w:divBdr>
        <w:top w:val="none" w:sz="0" w:space="0" w:color="auto"/>
        <w:left w:val="none" w:sz="0" w:space="0" w:color="auto"/>
        <w:bottom w:val="none" w:sz="0" w:space="0" w:color="auto"/>
        <w:right w:val="none" w:sz="0" w:space="0" w:color="auto"/>
      </w:divBdr>
    </w:div>
    <w:div w:id="1905480934">
      <w:bodyDiv w:val="1"/>
      <w:marLeft w:val="0"/>
      <w:marRight w:val="0"/>
      <w:marTop w:val="0"/>
      <w:marBottom w:val="0"/>
      <w:divBdr>
        <w:top w:val="none" w:sz="0" w:space="0" w:color="auto"/>
        <w:left w:val="none" w:sz="0" w:space="0" w:color="auto"/>
        <w:bottom w:val="none" w:sz="0" w:space="0" w:color="auto"/>
        <w:right w:val="none" w:sz="0" w:space="0" w:color="auto"/>
      </w:divBdr>
    </w:div>
    <w:div w:id="2009554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C6C30A-4C0F-4B68-B496-C9827413B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727</Words>
  <Characters>4144</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4862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Ebru SEVİNDİR</cp:lastModifiedBy>
  <cp:revision>2</cp:revision>
  <cp:lastPrinted>2024-03-18T07:30:00Z</cp:lastPrinted>
  <dcterms:created xsi:type="dcterms:W3CDTF">2025-01-31T07:10:00Z</dcterms:created>
  <dcterms:modified xsi:type="dcterms:W3CDTF">2025-01-31T07:10:00Z</dcterms:modified>
</cp:coreProperties>
</file>