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956"/>
      </w:tblGrid>
      <w:tr w:rsidR="004B7494" w14:paraId="31C10162" w14:textId="77777777" w:rsidTr="007D6D59">
        <w:trPr>
          <w:trHeight w:val="1351"/>
        </w:trPr>
        <w:tc>
          <w:tcPr>
            <w:tcW w:w="1537" w:type="dxa"/>
          </w:tcPr>
          <w:p w14:paraId="525E89A3" w14:textId="77777777" w:rsidR="004B7494" w:rsidRPr="004B7494" w:rsidRDefault="004B7494" w:rsidP="001255F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56" w:type="dxa"/>
            <w:shd w:val="clear" w:color="auto" w:fill="auto"/>
            <w:vAlign w:val="center"/>
          </w:tcPr>
          <w:p w14:paraId="0FD321B6" w14:textId="1A010CAD" w:rsidR="00311837" w:rsidRPr="004C732C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; oksijen </w:t>
            </w: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satürasyonu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ve nabız ölçümünü okumak amacına uygun olarak 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AAB37B" w14:textId="77777777" w:rsidTr="007D6D59">
        <w:trPr>
          <w:trHeight w:val="1640"/>
        </w:trPr>
        <w:tc>
          <w:tcPr>
            <w:tcW w:w="1537" w:type="dxa"/>
          </w:tcPr>
          <w:p w14:paraId="5767F279" w14:textId="53F5A177" w:rsidR="004B7494" w:rsidRPr="004B7494" w:rsidRDefault="004B7494" w:rsidP="00EF13A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1255F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Malzeme Tanımlama Bilgileri:</w:t>
            </w:r>
          </w:p>
        </w:tc>
        <w:tc>
          <w:tcPr>
            <w:tcW w:w="7956" w:type="dxa"/>
            <w:shd w:val="clear" w:color="auto" w:fill="auto"/>
            <w:vAlign w:val="center"/>
          </w:tcPr>
          <w:p w14:paraId="7BE14F7B" w14:textId="0560253C" w:rsidR="00C06370" w:rsidRP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</w:pPr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standart ölçüm yapan ve/veya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siyanotik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ölçüm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probu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ve/veya PVI ölçüm yapabilen (hastanın sıvı ihtiyacı tespit eden) ve/veya Oksijen Rezerve indeksi ve/veya Total Hemoglobin ve/veya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Karboksihemoglobin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ve/veya CCHD (Kritik Doğumsal Kalp Yetmezliği) ve/veya Travma ölçümü yapan tiplerinden herhangi biri olmalıdır. Bu tiplerinde hasta yaş ve durumuna göre 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etişkin, pediatrik,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neonatal</w:t>
            </w:r>
            <w:proofErr w:type="spellEnd"/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infant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preterm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 bulunmalıdır. </w:t>
            </w:r>
          </w:p>
        </w:tc>
      </w:tr>
      <w:tr w:rsidR="004B7494" w:rsidRPr="0073048F" w14:paraId="58293CF5" w14:textId="77777777" w:rsidTr="007D6D59">
        <w:trPr>
          <w:trHeight w:val="1640"/>
        </w:trPr>
        <w:tc>
          <w:tcPr>
            <w:tcW w:w="1537" w:type="dxa"/>
          </w:tcPr>
          <w:p w14:paraId="3C1C30B0" w14:textId="1140391C" w:rsidR="004B7494" w:rsidRPr="0073048F" w:rsidRDefault="004B7494" w:rsidP="00EF13AA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5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</w:tc>
        <w:tc>
          <w:tcPr>
            <w:tcW w:w="7956" w:type="dxa"/>
            <w:shd w:val="clear" w:color="auto" w:fill="auto"/>
            <w:vAlign w:val="center"/>
          </w:tcPr>
          <w:p w14:paraId="03541C89" w14:textId="11A3BCE2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72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F22722">
              <w:rPr>
                <w:rFonts w:ascii="Times New Roman" w:hAnsi="Times New Roman" w:cs="Times New Roman"/>
                <w:sz w:val="24"/>
                <w:szCs w:val="24"/>
              </w:rPr>
              <w:t>, vücut ısısı düşük hastalarda da doğru ölçüm yapabilmelidir.</w:t>
            </w:r>
          </w:p>
          <w:p w14:paraId="4CD75869" w14:textId="77777777" w:rsidR="00E93823" w:rsidRPr="000F0B32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yapışkan bandı hasta cildine uygun anti alerjik özellikte olmalıdır ve </w:t>
            </w: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içermemelidir. </w:t>
            </w:r>
          </w:p>
          <w:p w14:paraId="7C67872A" w14:textId="77777777" w:rsidR="00E93823" w:rsidRPr="000F0B32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, dışarıdan gelen ışığa karşı </w:t>
            </w: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madde ile kaplanmış olmalıdır. </w:t>
            </w:r>
          </w:p>
          <w:p w14:paraId="2AB950FE" w14:textId="77777777" w:rsidR="00E93823" w:rsidRPr="000F3149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elektriksel gürültüden etkilenmemelidir.</w:t>
            </w:r>
          </w:p>
          <w:p w14:paraId="2264E822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kablosunun elektrik tesisatından gelen parazitlere karşı korumalı olmalı bu sayede parazitten etkilenmemelidir.</w:t>
            </w:r>
          </w:p>
          <w:p w14:paraId="0B7A5FA4" w14:textId="77777777" w:rsidR="00EF13AA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5EB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2105EB">
              <w:rPr>
                <w:rFonts w:ascii="Times New Roman" w:hAnsi="Times New Roman" w:cs="Times New Roman"/>
                <w:sz w:val="24"/>
                <w:szCs w:val="24"/>
              </w:rPr>
              <w:t xml:space="preserve"> aynı hastada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uzun dönem </w:t>
            </w:r>
            <w:r w:rsidRPr="002105EB">
              <w:rPr>
                <w:rFonts w:ascii="Times New Roman" w:hAnsi="Times New Roman" w:cs="Times New Roman"/>
                <w:sz w:val="24"/>
                <w:szCs w:val="24"/>
              </w:rPr>
              <w:t xml:space="preserve">kullanılabilmeli ve </w:t>
            </w:r>
            <w:proofErr w:type="spellStart"/>
            <w:r w:rsidRPr="002105EB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2105EB">
              <w:rPr>
                <w:rFonts w:ascii="Times New Roman" w:hAnsi="Times New Roman" w:cs="Times New Roman"/>
                <w:sz w:val="24"/>
                <w:szCs w:val="24"/>
              </w:rPr>
              <w:t xml:space="preserve"> hasta cildini yakmamalıdır. </w:t>
            </w:r>
          </w:p>
          <w:p w14:paraId="142A1B40" w14:textId="360C287F" w:rsidR="00E93823" w:rsidRPr="00EF13AA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3AA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EF13AA">
              <w:rPr>
                <w:rFonts w:ascii="Times New Roman" w:hAnsi="Times New Roman" w:cs="Times New Roman"/>
                <w:sz w:val="24"/>
                <w:szCs w:val="24"/>
              </w:rPr>
              <w:t xml:space="preserve"> yapışkan bandında sert madde olmamalı ve kan dolaşımını engellememelidir. </w:t>
            </w:r>
          </w:p>
          <w:p w14:paraId="40FE675F" w14:textId="1A89296E" w:rsidR="001255F7" w:rsidRDefault="001255F7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Neonatal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infant</w:t>
            </w:r>
            <w:proofErr w:type="spellEnd"/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 tümleşik veya ara kabloları kuvöz dışına uzanabilecek kadar uzun, en az 90cm olmalıdır.</w:t>
            </w:r>
          </w:p>
          <w:p w14:paraId="2E6410E3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 xml:space="preserve"> oynamaması için, hasta parmağına temas edecek iç kısmı tamamen yapışkan madde ile kaplı olmalı yapışkan olmayan bölge olmamalıdır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E89581" w14:textId="135B804E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iyanotik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ölçüm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yapan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tiplerinde;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ksijen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satürasyonu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%60'a düşen hastalarda ölçüm yapabilmeli</w:t>
            </w:r>
            <w:r w:rsidR="001255F7"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  <w:p w14:paraId="28BC42D1" w14:textId="3855E41D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CCHD (Kritik Doğumsal Kalp Yetmezliği) ölçümü yapan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nde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aynı anda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postduktal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preduktal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oksijen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satürasyon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perfüzyon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indeksi ölçümünü yapabilmelidir ve kritik doğumsal kalp hastalıkları riskini otomatik hesaplaya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bilmeli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, ekran üzerinde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CCHD 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otomatik tarama adımları görsel olarak izlenebilmeli ve tarama sonuçları görül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ebilmelidir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5C144E" w14:textId="299F58FD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PVI ölçüm yapa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ilen (hastanın sıvı ihtiyacı tespit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eden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tiplerinde</w:t>
            </w:r>
            <w:r w:rsidR="00125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hastanın sıvı hacminin değerlendirilmesini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sürekli ölçüm yaparak </w:t>
            </w:r>
            <w:proofErr w:type="spellStart"/>
            <w:r w:rsidR="001255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letismografi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değişkenlik indeksini hesaplamayabilmeli ve cihaz ekranında görüntüle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bilmelidir. </w:t>
            </w:r>
          </w:p>
          <w:p w14:paraId="3C83E002" w14:textId="6125A831" w:rsidR="00E93823" w:rsidRPr="001C3867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hemoglobin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ölçümü yapan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gerçek zamanlı ve devamlı hemoglobin seviyesini nümerik ve devamlı olarak cihaz ekranında sürekli izleme olanağı sağlaya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bilmeli ve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hastanın azalan veya artan hemoglobin seviye değişimlerini ve buna bağlı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vital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organlara yeterli oksijen taşınıp /taşınmadığı bilgisini g/dl olarak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noninvaziv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görüntül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bilmelidir. </w:t>
            </w:r>
          </w:p>
          <w:p w14:paraId="2A35873E" w14:textId="0FFD873B" w:rsidR="00E93823" w:rsidRPr="0027184B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Karboksihemoglobin</w:t>
            </w:r>
            <w:proofErr w:type="spellEnd"/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ölçümü yapan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toksik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karbonmonoksitin</w:t>
            </w:r>
            <w:proofErr w:type="spellEnd"/>
            <w:proofErr w:type="gram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kandaki yüzde seviyesini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noninvaziv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sürekli olarak nümerik ve trend halinde görüntü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lene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bilmelidir. </w:t>
            </w:r>
          </w:p>
          <w:p w14:paraId="2C5090A9" w14:textId="0C398EF2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Oksijen Rezerv İndeks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ölçümü yapan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</w:t>
            </w:r>
            <w:r w:rsidR="001255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kandaki oksijen rezervini 100 mmHg-200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mmHg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aralığında görüntüleyerek hastanın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hiperoksemi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yaklaşan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hipoksemi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durumunu </w:t>
            </w:r>
            <w:proofErr w:type="spellStart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birimsiz</w:t>
            </w:r>
            <w:proofErr w:type="spellEnd"/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bir ölçek olarak 0 ve 1 arasında indeks şeklinde gerçek zamanlı ve devamlı görüntüle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Pr="000F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bilmelidir.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838526" w14:textId="4A0277CF" w:rsidR="007A0099" w:rsidRPr="00950133" w:rsidRDefault="001255F7" w:rsidP="00EF13AA">
            <w:pPr>
              <w:pStyle w:val="ListeParagraf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Travma ölçümü yapan tiplerinde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50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 xml:space="preserve">özellikle yenidoğan </w:t>
            </w:r>
            <w:proofErr w:type="spellStart"/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>resüsitasyonunda</w:t>
            </w:r>
            <w:proofErr w:type="spellEnd"/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 xml:space="preserve"> kullanıcı müdahalesine gerek kalmadan kritik durumlarda cihazı en hassas seviyeye çekerek saniyeler içinde SpO</w:t>
            </w:r>
            <w:r w:rsidR="00E93823" w:rsidRPr="009C1F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 xml:space="preserve">, nabız ve </w:t>
            </w:r>
            <w:proofErr w:type="spellStart"/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>perfüzyon</w:t>
            </w:r>
            <w:proofErr w:type="spellEnd"/>
            <w:r w:rsidR="00E93823" w:rsidRPr="00DD3A2B">
              <w:rPr>
                <w:rFonts w:ascii="Times New Roman" w:hAnsi="Times New Roman" w:cs="Times New Roman"/>
                <w:sz w:val="24"/>
                <w:szCs w:val="24"/>
              </w:rPr>
              <w:t xml:space="preserve"> indeksini ölçebilmelidir.</w:t>
            </w:r>
          </w:p>
        </w:tc>
      </w:tr>
      <w:tr w:rsidR="004B7494" w:rsidRPr="0073048F" w14:paraId="02AE2CCE" w14:textId="77777777" w:rsidTr="007D6D59">
        <w:trPr>
          <w:trHeight w:val="104"/>
        </w:trPr>
        <w:tc>
          <w:tcPr>
            <w:tcW w:w="1537" w:type="dxa"/>
          </w:tcPr>
          <w:p w14:paraId="41146649" w14:textId="77777777" w:rsidR="004B7494" w:rsidRPr="00E93823" w:rsidRDefault="004B7494" w:rsidP="001255F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93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3048F" w:rsidRDefault="004B7494" w:rsidP="00E9382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956" w:type="dxa"/>
            <w:shd w:val="clear" w:color="auto" w:fill="auto"/>
            <w:vAlign w:val="center"/>
          </w:tcPr>
          <w:p w14:paraId="69F76A7B" w14:textId="77777777" w:rsidR="00E93823" w:rsidRPr="00FE17A0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 xml:space="preserve"> kendinden kablosu olmalıdır. </w:t>
            </w:r>
            <w:proofErr w:type="spellStart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>Problar</w:t>
            </w:r>
            <w:proofErr w:type="spellEnd"/>
            <w:r w:rsidRPr="00FE17A0">
              <w:rPr>
                <w:rFonts w:ascii="Times New Roman" w:hAnsi="Times New Roman" w:cs="Times New Roman"/>
                <w:sz w:val="24"/>
                <w:szCs w:val="24"/>
              </w:rPr>
              <w:t xml:space="preserve"> orijinal kapalı ambalajında steril veya</w:t>
            </w:r>
            <w:r w:rsidRPr="00FE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</w:t>
            </w:r>
            <w:proofErr w:type="spellEnd"/>
            <w:r w:rsidRPr="00FE1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steril (temiz oda koşullarında hazırlandığı belgelendirilecektir) tek</w:t>
            </w:r>
            <w:r w:rsidRPr="00FE17A0">
              <w:rPr>
                <w:rFonts w:ascii="Times New Roman" w:hAnsi="Times New Roman" w:cs="Times New Roman"/>
                <w:sz w:val="24"/>
                <w:szCs w:val="24"/>
              </w:rPr>
              <w:t xml:space="preserve"> hastada kullanılmak üzere üretilmiş olmalıdır. </w:t>
            </w:r>
          </w:p>
          <w:p w14:paraId="53BCDEAD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Probun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ambalajı üzerinde markası, son kullanma tarihi,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ürünlerde </w:t>
            </w:r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sterilizasyon yöntemi ve özellikleri yazılı olmalı ve uygulama şeklini gösteren resim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B78591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roba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uyumlu verilecek olan cihaz arter kanındaki oksijen </w:t>
            </w:r>
            <w:proofErr w:type="spellStart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0F0B32">
              <w:rPr>
                <w:rFonts w:ascii="Times New Roman" w:hAnsi="Times New Roman" w:cs="Times New Roman"/>
                <w:sz w:val="24"/>
                <w:szCs w:val="24"/>
              </w:rPr>
              <w:t>rasyonunu</w:t>
            </w:r>
            <w:proofErr w:type="spellEnd"/>
            <w:r w:rsidRPr="000F0B32">
              <w:rPr>
                <w:rFonts w:ascii="Times New Roman" w:hAnsi="Times New Roman" w:cs="Times New Roman"/>
                <w:sz w:val="24"/>
                <w:szCs w:val="24"/>
              </w:rPr>
              <w:t xml:space="preserve"> sürekli olarak gösteren, konsol tipi (dahili bataryalı, herhangi bir adaptöre veya şarj aletine bağlanmadan direk olarak şebeke gerilimi ile </w:t>
            </w:r>
            <w:r w:rsidRPr="000F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çalışan, taşınabilmesi için sabit bir tutamağı olan göstergeleri yatay konumda okunabilen bir sistem) olmalıdır. </w:t>
            </w:r>
          </w:p>
          <w:p w14:paraId="0E8BC2AD" w14:textId="77777777" w:rsidR="00E93823" w:rsidRDefault="00E93823" w:rsidP="00EF13AA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Cihazın ön panelinde oksijen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satürasyonu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, nabız ve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şiddeti veya </w:t>
            </w:r>
            <w:proofErr w:type="spellStart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>perfüzyon</w:t>
            </w:r>
            <w:proofErr w:type="spellEnd"/>
            <w:r w:rsidRPr="000F3149">
              <w:rPr>
                <w:rFonts w:ascii="Times New Roman" w:hAnsi="Times New Roman" w:cs="Times New Roman"/>
                <w:sz w:val="24"/>
                <w:szCs w:val="24"/>
              </w:rPr>
              <w:t xml:space="preserve"> indeksi izlenebilmelidir. </w:t>
            </w:r>
          </w:p>
          <w:p w14:paraId="361ACB41" w14:textId="77777777" w:rsidR="00824A5B" w:rsidRDefault="00E93823" w:rsidP="00824A5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elektrik kesintisi halinde tam şarjlı iken en az 4 (dört) </w:t>
            </w:r>
            <w:r w:rsidRPr="00B86D5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çalışabilecek dahili şarj edilebilir bataryası olmalıdır ve cihaz şebeke gerilimine bağlı iken otomatik olarak şarj olmalıdır. Bataryanın şarj olduğunu gösteren bir uyarı ışığı bulunmalıdır.</w:t>
            </w:r>
          </w:p>
          <w:p w14:paraId="26897730" w14:textId="3D425DF1" w:rsidR="00296B1C" w:rsidRPr="00824A5B" w:rsidRDefault="00824A5B" w:rsidP="00824A5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5B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tarafından temin edilecek </w:t>
            </w:r>
            <w:proofErr w:type="spellStart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 xml:space="preserve">, sağlık tesisinde kullanılan monitörlerin mevcut modülleri ile uyumlu değil ise; her 100 adet veya 100 adete kadar tek kullanımlık </w:t>
            </w:r>
            <w:proofErr w:type="spellStart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 xml:space="preserve"> için, </w:t>
            </w:r>
            <w:proofErr w:type="spellStart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 xml:space="preserve"> ile uyumlu aynı marka veya </w:t>
            </w:r>
            <w:proofErr w:type="spellStart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 xml:space="preserve"> ile monitörün birlikte kullanımının teknik olarak onaylandığını gösteren (bağımsız bir kuruluş veya üretici tarafından belgelendirilmiş) bir adet </w:t>
            </w:r>
            <w:proofErr w:type="spellStart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>pulseoksimetre</w:t>
            </w:r>
            <w:proofErr w:type="spellEnd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 xml:space="preserve"> cihazı/modülü bedelsiz olarak mülkiyeti firmada kalmak kaydı ile </w:t>
            </w:r>
            <w:proofErr w:type="spellStart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>problar</w:t>
            </w:r>
            <w:proofErr w:type="spellEnd"/>
            <w:r w:rsidRPr="00824A5B">
              <w:rPr>
                <w:rFonts w:ascii="Times New Roman" w:hAnsi="Times New Roman" w:cs="Times New Roman"/>
                <w:sz w:val="24"/>
                <w:szCs w:val="24"/>
              </w:rPr>
              <w:t xml:space="preserve"> tükenene kadar kullanım amaçlı tesisine bırakılacaktır.</w:t>
            </w:r>
          </w:p>
        </w:tc>
      </w:tr>
    </w:tbl>
    <w:p w14:paraId="6EF98F6F" w14:textId="77777777" w:rsidR="00331203" w:rsidRPr="0073048F" w:rsidRDefault="00331203" w:rsidP="00E93823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343CF" w14:textId="77777777" w:rsidR="008C7944" w:rsidRDefault="008C7944" w:rsidP="00B2517C">
      <w:pPr>
        <w:spacing w:after="0" w:line="240" w:lineRule="auto"/>
      </w:pPr>
      <w:r>
        <w:separator/>
      </w:r>
    </w:p>
  </w:endnote>
  <w:endnote w:type="continuationSeparator" w:id="0">
    <w:p w14:paraId="32948FD7" w14:textId="77777777" w:rsidR="008C7944" w:rsidRDefault="008C794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2588" w14:textId="77777777" w:rsidR="007650A7" w:rsidRDefault="007650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5848" w14:textId="77777777" w:rsidR="007650A7" w:rsidRDefault="007650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20BD" w14:textId="77777777" w:rsidR="007650A7" w:rsidRDefault="007650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5CCA1" w14:textId="77777777" w:rsidR="008C7944" w:rsidRDefault="008C7944" w:rsidP="00B2517C">
      <w:pPr>
        <w:spacing w:after="0" w:line="240" w:lineRule="auto"/>
      </w:pPr>
      <w:r>
        <w:separator/>
      </w:r>
    </w:p>
  </w:footnote>
  <w:footnote w:type="continuationSeparator" w:id="0">
    <w:p w14:paraId="0E48B416" w14:textId="77777777" w:rsidR="008C7944" w:rsidRDefault="008C794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A2CE6" w14:textId="77777777" w:rsidR="007650A7" w:rsidRDefault="007650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3AD6" w14:textId="53284AA2" w:rsidR="00E93823" w:rsidRPr="001255F7" w:rsidRDefault="00E93823" w:rsidP="00E93823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1255F7">
      <w:rPr>
        <w:rFonts w:ascii="Times New Roman" w:hAnsi="Times New Roman" w:cs="Times New Roman"/>
        <w:b/>
        <w:bCs/>
        <w:sz w:val="24"/>
        <w:szCs w:val="24"/>
      </w:rPr>
      <w:t xml:space="preserve">SMT3702 </w:t>
    </w:r>
    <w:r w:rsidR="007650A7" w:rsidRPr="007650A7">
      <w:rPr>
        <w:rFonts w:ascii="Times New Roman" w:hAnsi="Times New Roman" w:cs="Times New Roman"/>
        <w:b/>
        <w:bCs/>
        <w:sz w:val="24"/>
        <w:szCs w:val="24"/>
      </w:rPr>
      <w:t xml:space="preserve">PULSEOKSİMETRE PROBU, </w:t>
    </w:r>
    <w:r w:rsidR="007650A7" w:rsidRPr="007650A7">
      <w:rPr>
        <w:rFonts w:ascii="Times New Roman" w:hAnsi="Times New Roman" w:cs="Times New Roman"/>
        <w:b/>
        <w:bCs/>
        <w:sz w:val="24"/>
        <w:szCs w:val="24"/>
      </w:rPr>
      <w:t>DİSPOSABLE</w:t>
    </w:r>
    <w:bookmarkStart w:id="0" w:name="_GoBack"/>
    <w:bookmarkEnd w:id="0"/>
  </w:p>
  <w:p w14:paraId="410E1199" w14:textId="32712528" w:rsidR="00B2517C" w:rsidRPr="009E74DB" w:rsidRDefault="00B2517C" w:rsidP="000A4BFB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552F" w14:textId="77777777" w:rsidR="007650A7" w:rsidRDefault="007650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91AE5"/>
    <w:multiLevelType w:val="hybridMultilevel"/>
    <w:tmpl w:val="E728A0A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749E"/>
    <w:multiLevelType w:val="hybridMultilevel"/>
    <w:tmpl w:val="3F06201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EB52DB"/>
    <w:multiLevelType w:val="hybridMultilevel"/>
    <w:tmpl w:val="56462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8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"/>
  </w:num>
  <w:num w:numId="6">
    <w:abstractNumId w:val="3"/>
  </w:num>
  <w:num w:numId="7">
    <w:abstractNumId w:val="29"/>
  </w:num>
  <w:num w:numId="8">
    <w:abstractNumId w:val="24"/>
  </w:num>
  <w:num w:numId="9">
    <w:abstractNumId w:val="12"/>
  </w:num>
  <w:num w:numId="10">
    <w:abstractNumId w:val="31"/>
  </w:num>
  <w:num w:numId="11">
    <w:abstractNumId w:val="13"/>
  </w:num>
  <w:num w:numId="12">
    <w:abstractNumId w:val="18"/>
  </w:num>
  <w:num w:numId="13">
    <w:abstractNumId w:val="28"/>
  </w:num>
  <w:num w:numId="14">
    <w:abstractNumId w:val="6"/>
  </w:num>
  <w:num w:numId="15">
    <w:abstractNumId w:val="3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6"/>
  </w:num>
  <w:num w:numId="23">
    <w:abstractNumId w:val="34"/>
  </w:num>
  <w:num w:numId="24">
    <w:abstractNumId w:val="19"/>
  </w:num>
  <w:num w:numId="25">
    <w:abstractNumId w:val="14"/>
  </w:num>
  <w:num w:numId="26">
    <w:abstractNumId w:val="27"/>
  </w:num>
  <w:num w:numId="27">
    <w:abstractNumId w:val="30"/>
  </w:num>
  <w:num w:numId="28">
    <w:abstractNumId w:val="0"/>
  </w:num>
  <w:num w:numId="29">
    <w:abstractNumId w:val="1"/>
  </w:num>
  <w:num w:numId="30">
    <w:abstractNumId w:val="8"/>
  </w:num>
  <w:num w:numId="31">
    <w:abstractNumId w:val="15"/>
  </w:num>
  <w:num w:numId="32">
    <w:abstractNumId w:val="32"/>
  </w:num>
  <w:num w:numId="33">
    <w:abstractNumId w:val="26"/>
  </w:num>
  <w:num w:numId="34">
    <w:abstractNumId w:val="11"/>
  </w:num>
  <w:num w:numId="35">
    <w:abstractNumId w:val="7"/>
  </w:num>
  <w:num w:numId="36">
    <w:abstractNumId w:val="2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8BD"/>
    <w:rsid w:val="00021637"/>
    <w:rsid w:val="0003063D"/>
    <w:rsid w:val="000701BD"/>
    <w:rsid w:val="00076028"/>
    <w:rsid w:val="000A4BFB"/>
    <w:rsid w:val="000B5BEE"/>
    <w:rsid w:val="000D04A5"/>
    <w:rsid w:val="00104579"/>
    <w:rsid w:val="001255F7"/>
    <w:rsid w:val="00174E1C"/>
    <w:rsid w:val="00180680"/>
    <w:rsid w:val="00194192"/>
    <w:rsid w:val="00195FEB"/>
    <w:rsid w:val="001D7636"/>
    <w:rsid w:val="001E37B2"/>
    <w:rsid w:val="001E5235"/>
    <w:rsid w:val="001E6778"/>
    <w:rsid w:val="00210681"/>
    <w:rsid w:val="0023707B"/>
    <w:rsid w:val="00255FB4"/>
    <w:rsid w:val="002618E3"/>
    <w:rsid w:val="00280D0E"/>
    <w:rsid w:val="002858A7"/>
    <w:rsid w:val="00296549"/>
    <w:rsid w:val="00296B1C"/>
    <w:rsid w:val="002A28B2"/>
    <w:rsid w:val="002B03E2"/>
    <w:rsid w:val="002B66F4"/>
    <w:rsid w:val="002F1480"/>
    <w:rsid w:val="00304634"/>
    <w:rsid w:val="00311837"/>
    <w:rsid w:val="00331203"/>
    <w:rsid w:val="00336B88"/>
    <w:rsid w:val="0033794A"/>
    <w:rsid w:val="00356B84"/>
    <w:rsid w:val="0036615C"/>
    <w:rsid w:val="003904DE"/>
    <w:rsid w:val="003B4827"/>
    <w:rsid w:val="003E433A"/>
    <w:rsid w:val="00431EF7"/>
    <w:rsid w:val="004373DE"/>
    <w:rsid w:val="004419DF"/>
    <w:rsid w:val="00445ABB"/>
    <w:rsid w:val="00453007"/>
    <w:rsid w:val="004660EB"/>
    <w:rsid w:val="004922EC"/>
    <w:rsid w:val="004A7DC1"/>
    <w:rsid w:val="004B7494"/>
    <w:rsid w:val="004C0B75"/>
    <w:rsid w:val="004C732C"/>
    <w:rsid w:val="0057644D"/>
    <w:rsid w:val="0059634A"/>
    <w:rsid w:val="005B3779"/>
    <w:rsid w:val="005C0D2F"/>
    <w:rsid w:val="005D6A9B"/>
    <w:rsid w:val="005E254C"/>
    <w:rsid w:val="005E2B52"/>
    <w:rsid w:val="005E426C"/>
    <w:rsid w:val="005F18B0"/>
    <w:rsid w:val="0060330E"/>
    <w:rsid w:val="00605103"/>
    <w:rsid w:val="00654805"/>
    <w:rsid w:val="0070173F"/>
    <w:rsid w:val="00725FA0"/>
    <w:rsid w:val="0073048F"/>
    <w:rsid w:val="00737263"/>
    <w:rsid w:val="00740ADA"/>
    <w:rsid w:val="00747A9B"/>
    <w:rsid w:val="0076372E"/>
    <w:rsid w:val="007650A7"/>
    <w:rsid w:val="0076661B"/>
    <w:rsid w:val="007920EC"/>
    <w:rsid w:val="007A0099"/>
    <w:rsid w:val="007C0463"/>
    <w:rsid w:val="007D6D59"/>
    <w:rsid w:val="007F4070"/>
    <w:rsid w:val="008009A3"/>
    <w:rsid w:val="0081029C"/>
    <w:rsid w:val="00824A5B"/>
    <w:rsid w:val="00832A09"/>
    <w:rsid w:val="008809A1"/>
    <w:rsid w:val="008B5B6F"/>
    <w:rsid w:val="008C7191"/>
    <w:rsid w:val="008C7944"/>
    <w:rsid w:val="008E0585"/>
    <w:rsid w:val="008E083D"/>
    <w:rsid w:val="008F1882"/>
    <w:rsid w:val="008F2CD8"/>
    <w:rsid w:val="00936492"/>
    <w:rsid w:val="00941EAF"/>
    <w:rsid w:val="00950133"/>
    <w:rsid w:val="00964EFE"/>
    <w:rsid w:val="00973A3C"/>
    <w:rsid w:val="009904A3"/>
    <w:rsid w:val="009A71B6"/>
    <w:rsid w:val="009B400C"/>
    <w:rsid w:val="009C1F47"/>
    <w:rsid w:val="009C4A20"/>
    <w:rsid w:val="009E74DB"/>
    <w:rsid w:val="00A019E4"/>
    <w:rsid w:val="00A03F3B"/>
    <w:rsid w:val="00A0594E"/>
    <w:rsid w:val="00A15CFB"/>
    <w:rsid w:val="00A553CC"/>
    <w:rsid w:val="00A71431"/>
    <w:rsid w:val="00A76582"/>
    <w:rsid w:val="00AE6607"/>
    <w:rsid w:val="00AE7320"/>
    <w:rsid w:val="00B2517C"/>
    <w:rsid w:val="00B54F5C"/>
    <w:rsid w:val="00B74E9A"/>
    <w:rsid w:val="00BA3150"/>
    <w:rsid w:val="00BD6076"/>
    <w:rsid w:val="00BF4EE4"/>
    <w:rsid w:val="00BF5AAE"/>
    <w:rsid w:val="00C06370"/>
    <w:rsid w:val="00C14878"/>
    <w:rsid w:val="00C31EDB"/>
    <w:rsid w:val="00C60CF3"/>
    <w:rsid w:val="00CB7E17"/>
    <w:rsid w:val="00CF2439"/>
    <w:rsid w:val="00D21078"/>
    <w:rsid w:val="00D339C1"/>
    <w:rsid w:val="00D726C8"/>
    <w:rsid w:val="00DE3FAB"/>
    <w:rsid w:val="00E00832"/>
    <w:rsid w:val="00E036B1"/>
    <w:rsid w:val="00E31688"/>
    <w:rsid w:val="00E73364"/>
    <w:rsid w:val="00E93823"/>
    <w:rsid w:val="00ED3775"/>
    <w:rsid w:val="00ED610D"/>
    <w:rsid w:val="00EE3A9F"/>
    <w:rsid w:val="00EF13AA"/>
    <w:rsid w:val="00F000F3"/>
    <w:rsid w:val="00F835C6"/>
    <w:rsid w:val="00F85192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2BA4-8AA9-4FD5-BA2F-D42639B1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Reyyan GÜREL</cp:lastModifiedBy>
  <cp:revision>4</cp:revision>
  <cp:lastPrinted>2024-03-18T07:30:00Z</cp:lastPrinted>
  <dcterms:created xsi:type="dcterms:W3CDTF">2026-04-29T12:09:00Z</dcterms:created>
  <dcterms:modified xsi:type="dcterms:W3CDTF">2026-04-29T12:12:00Z</dcterms:modified>
</cp:coreProperties>
</file>