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32DA5" w:rsidRPr="000C725F" w14:paraId="288AF910" w14:textId="77777777" w:rsidTr="00D45D2B">
        <w:trPr>
          <w:trHeight w:val="983"/>
        </w:trPr>
        <w:tc>
          <w:tcPr>
            <w:tcW w:w="1537" w:type="dxa"/>
          </w:tcPr>
          <w:p w14:paraId="3B390B86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2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67BDAF0" w14:textId="77777777" w:rsidR="00832DA5" w:rsidRPr="00ED6458" w:rsidRDefault="0045204D" w:rsidP="00ED645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Domino konnektör, </w:t>
            </w:r>
            <w:r>
              <w:rPr>
                <w:rFonts w:ascii="Times New Roman" w:hAnsi="Times New Roman" w:cs="Times New Roman"/>
                <w:sz w:val="24"/>
              </w:rPr>
              <w:t>Servikal sistemde s</w:t>
            </w:r>
            <w:r w:rsidRPr="00C60500">
              <w:rPr>
                <w:rFonts w:ascii="Times New Roman" w:hAnsi="Times New Roman" w:cs="Times New Roman"/>
                <w:sz w:val="24"/>
              </w:rPr>
              <w:t>pinal segmentlerin stabilizasyonunu sağlamak, implantasyonun yapısal güçlülüğünü artırmak amacıyla kullanılmalıdır.</w:t>
            </w:r>
          </w:p>
        </w:tc>
      </w:tr>
      <w:tr w:rsidR="00832DA5" w:rsidRPr="000C725F" w14:paraId="42D9B456" w14:textId="77777777" w:rsidTr="00EA603F">
        <w:trPr>
          <w:trHeight w:val="1640"/>
        </w:trPr>
        <w:tc>
          <w:tcPr>
            <w:tcW w:w="1537" w:type="dxa"/>
          </w:tcPr>
          <w:p w14:paraId="7681A66A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2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66DA14E9" w14:textId="558752F5" w:rsidR="00832DA5" w:rsidRPr="00D45D2B" w:rsidRDefault="00D26194" w:rsidP="00D45D2B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2619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D2619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D2619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alaşımlarından üretilmiş olmalıdır</w:t>
            </w:r>
            <w:r w:rsidR="00832DA5" w:rsidRPr="00D45D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  <w:p w14:paraId="576117C5" w14:textId="77777777" w:rsidR="00CA206E" w:rsidRPr="00CE256E" w:rsidRDefault="009C0B01" w:rsidP="00D45D2B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E256E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832DA5" w:rsidRPr="000C725F" w14:paraId="225FB90A" w14:textId="77777777" w:rsidTr="00D45D2B">
        <w:trPr>
          <w:trHeight w:val="967"/>
        </w:trPr>
        <w:tc>
          <w:tcPr>
            <w:tcW w:w="1537" w:type="dxa"/>
          </w:tcPr>
          <w:p w14:paraId="34E823EE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2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8B72F63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63130B6" w14:textId="77777777" w:rsidR="0045204D" w:rsidRPr="0098341B" w:rsidRDefault="004C26B3" w:rsidP="0045204D">
            <w:pPr>
              <w:numPr>
                <w:ilvl w:val="0"/>
                <w:numId w:val="8"/>
              </w:numPr>
              <w:tabs>
                <w:tab w:val="left" w:pos="360"/>
                <w:tab w:val="left" w:pos="72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Ürün, </w:t>
            </w:r>
            <w:r w:rsidR="0045204D" w:rsidRPr="0098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servikal </w:t>
            </w:r>
            <w:proofErr w:type="spellStart"/>
            <w:r w:rsidR="0045204D" w:rsidRPr="0098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roddan</w:t>
            </w:r>
            <w:proofErr w:type="spellEnd"/>
            <w:r w:rsidR="0045204D" w:rsidRPr="0098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servikal roda veya servikal </w:t>
            </w:r>
            <w:proofErr w:type="spellStart"/>
            <w:r w:rsidR="0045204D" w:rsidRPr="0098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roddan</w:t>
            </w:r>
            <w:proofErr w:type="spellEnd"/>
            <w:r w:rsidR="0045204D" w:rsidRPr="0098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torakolomber roda bağlantı sağlayabilecek özellikte olmalıdır. </w:t>
            </w:r>
          </w:p>
          <w:p w14:paraId="5826BBDD" w14:textId="77777777" w:rsidR="0045204D" w:rsidRPr="0098341B" w:rsidRDefault="003866C0" w:rsidP="0045204D">
            <w:pPr>
              <w:numPr>
                <w:ilvl w:val="0"/>
                <w:numId w:val="8"/>
              </w:numPr>
              <w:tabs>
                <w:tab w:val="left" w:pos="360"/>
                <w:tab w:val="left" w:pos="72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p</w:t>
            </w:r>
            <w:r w:rsidR="0045204D" w:rsidRPr="0098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osterior cerrahi yaklaşımla </w:t>
            </w:r>
            <w:proofErr w:type="spellStart"/>
            <w:r w:rsidR="0045204D" w:rsidRPr="0098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implante</w:t>
            </w:r>
            <w:proofErr w:type="spellEnd"/>
            <w:r w:rsidR="0045204D" w:rsidRPr="00983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edilir özellikte olmalıdır.</w:t>
            </w:r>
          </w:p>
          <w:p w14:paraId="6101EFF7" w14:textId="77777777" w:rsidR="00832DA5" w:rsidRPr="00D440A3" w:rsidRDefault="0045204D" w:rsidP="0045204D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440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Sistem içerisinde kullanılacak ürünler birbiri</w:t>
            </w:r>
            <w:r w:rsidRPr="00D4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ile uyumlu olmalıdır.</w:t>
            </w:r>
          </w:p>
        </w:tc>
      </w:tr>
      <w:tr w:rsidR="00832DA5" w:rsidRPr="000C725F" w14:paraId="1AFD2F25" w14:textId="77777777" w:rsidTr="00EA603F">
        <w:trPr>
          <w:trHeight w:val="1640"/>
        </w:trPr>
        <w:tc>
          <w:tcPr>
            <w:tcW w:w="1537" w:type="dxa"/>
          </w:tcPr>
          <w:p w14:paraId="4D4A7419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2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C54B727" w14:textId="77777777" w:rsidR="00832DA5" w:rsidRPr="000C725F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84A564E" w14:textId="77777777" w:rsidR="00D26194" w:rsidRPr="00D26194" w:rsidRDefault="00D26194" w:rsidP="001B0A8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19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7FFD2C98" w14:textId="69B24D3F" w:rsidR="001B0A88" w:rsidRDefault="001B0A88" w:rsidP="001B0A8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14:paraId="2EA4B7F5" w14:textId="77777777" w:rsidR="001B0A88" w:rsidRDefault="001B0A88" w:rsidP="001B0A8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00320BD9" w14:textId="77777777" w:rsidR="00832DA5" w:rsidRPr="008845E6" w:rsidRDefault="001B0A88" w:rsidP="001B0A88">
            <w:pPr>
              <w:pStyle w:val="ListeParagraf"/>
              <w:numPr>
                <w:ilvl w:val="0"/>
                <w:numId w:val="8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Biyomekanik ve biyouyumluluk testleri yapılmış olmalıdır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</w:tr>
    </w:tbl>
    <w:p w14:paraId="7E065177" w14:textId="77777777" w:rsidR="00E37BC9" w:rsidRPr="00C85856" w:rsidRDefault="00E37BC9" w:rsidP="003D47C1">
      <w:pPr>
        <w:tabs>
          <w:tab w:val="left" w:pos="360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16"/>
        </w:rPr>
      </w:pPr>
    </w:p>
    <w:sectPr w:rsidR="00E37BC9" w:rsidRPr="00C85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8636" w14:textId="77777777" w:rsidR="00343437" w:rsidRDefault="00343437" w:rsidP="004C0ECA">
      <w:pPr>
        <w:spacing w:after="0" w:line="240" w:lineRule="auto"/>
      </w:pPr>
      <w:r>
        <w:separator/>
      </w:r>
    </w:p>
  </w:endnote>
  <w:endnote w:type="continuationSeparator" w:id="0">
    <w:p w14:paraId="593D48A1" w14:textId="77777777" w:rsidR="00343437" w:rsidRDefault="00343437" w:rsidP="004C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CA7B" w14:textId="77777777" w:rsidR="003018EF" w:rsidRDefault="003018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451596"/>
      <w:docPartObj>
        <w:docPartGallery w:val="Page Numbers (Bottom of Page)"/>
        <w:docPartUnique/>
      </w:docPartObj>
    </w:sdtPr>
    <w:sdtContent>
      <w:p w14:paraId="20973346" w14:textId="77777777" w:rsidR="003D47C1" w:rsidRDefault="003D47C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5E6">
          <w:rPr>
            <w:noProof/>
          </w:rPr>
          <w:t>1</w:t>
        </w:r>
        <w:r>
          <w:fldChar w:fldCharType="end"/>
        </w:r>
      </w:p>
    </w:sdtContent>
  </w:sdt>
  <w:p w14:paraId="6396CA43" w14:textId="77777777" w:rsidR="003D47C1" w:rsidRDefault="003D47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E883" w14:textId="77777777" w:rsidR="003018EF" w:rsidRDefault="003018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98A1" w14:textId="77777777" w:rsidR="00343437" w:rsidRDefault="00343437" w:rsidP="004C0ECA">
      <w:pPr>
        <w:spacing w:after="0" w:line="240" w:lineRule="auto"/>
      </w:pPr>
      <w:r>
        <w:separator/>
      </w:r>
    </w:p>
  </w:footnote>
  <w:footnote w:type="continuationSeparator" w:id="0">
    <w:p w14:paraId="2D691D0D" w14:textId="77777777" w:rsidR="00343437" w:rsidRDefault="00343437" w:rsidP="004C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3A78" w14:textId="77777777" w:rsidR="003018EF" w:rsidRDefault="003018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BB22" w14:textId="77777777" w:rsidR="004C0ECA" w:rsidRPr="00FC7027" w:rsidRDefault="00D45D2B" w:rsidP="00FC7027">
    <w:pPr>
      <w:rPr>
        <w:rFonts w:ascii="Segoe UI" w:eastAsia="Times New Roman" w:hAnsi="Segoe UI" w:cs="Segoe UI"/>
        <w:b/>
        <w:color w:val="343434"/>
        <w:sz w:val="21"/>
        <w:szCs w:val="21"/>
        <w:lang w:eastAsia="tr-TR"/>
      </w:rPr>
    </w:pPr>
    <w:r w:rsidRPr="00FC702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SMT364</w:t>
    </w:r>
    <w:r w:rsidR="004E3D5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1-</w:t>
    </w:r>
    <w:r w:rsidR="00083C6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SERVİKAL POSTERİOR,</w:t>
    </w:r>
    <w:r w:rsidR="006869D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083C6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DOMİNO KONNEKTÖR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913F" w14:textId="77777777" w:rsidR="003018EF" w:rsidRDefault="003018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46DC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1" w15:restartNumberingAfterBreak="0">
    <w:nsid w:val="00515F84"/>
    <w:multiLevelType w:val="hybridMultilevel"/>
    <w:tmpl w:val="B78A9F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7E5"/>
    <w:multiLevelType w:val="hybridMultilevel"/>
    <w:tmpl w:val="01E4D42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751E7CEA"/>
    <w:lvl w:ilvl="0" w:tplc="A54C00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17DDB"/>
    <w:multiLevelType w:val="hybridMultilevel"/>
    <w:tmpl w:val="82B4B9F4"/>
    <w:lvl w:ilvl="0" w:tplc="7B423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3092C"/>
    <w:multiLevelType w:val="hybridMultilevel"/>
    <w:tmpl w:val="FA704974"/>
    <w:lvl w:ilvl="0" w:tplc="041F000F">
      <w:start w:val="1"/>
      <w:numFmt w:val="decimal"/>
      <w:lvlText w:val="%1."/>
      <w:lvlJc w:val="left"/>
      <w:pPr>
        <w:ind w:left="360" w:hanging="360"/>
      </w:pPr>
      <w:rPr>
        <w:color w:val="000000"/>
        <w:sz w:val="16"/>
        <w:szCs w:val="16"/>
      </w:rPr>
    </w:lvl>
    <w:lvl w:ilvl="1" w:tplc="041F0019">
      <w:start w:val="1"/>
      <w:numFmt w:val="lowerLetter"/>
      <w:lvlText w:val="%2)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0655955"/>
    <w:multiLevelType w:val="hybridMultilevel"/>
    <w:tmpl w:val="9C588D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892EB8"/>
    <w:multiLevelType w:val="hybridMultilevel"/>
    <w:tmpl w:val="15689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33FF"/>
    <w:multiLevelType w:val="hybridMultilevel"/>
    <w:tmpl w:val="4300BE0E"/>
    <w:lvl w:ilvl="0" w:tplc="C834E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77343">
    <w:abstractNumId w:val="7"/>
  </w:num>
  <w:num w:numId="2" w16cid:durableId="446966485">
    <w:abstractNumId w:val="4"/>
  </w:num>
  <w:num w:numId="3" w16cid:durableId="834879314">
    <w:abstractNumId w:val="8"/>
  </w:num>
  <w:num w:numId="4" w16cid:durableId="1179349333">
    <w:abstractNumId w:val="9"/>
  </w:num>
  <w:num w:numId="5" w16cid:durableId="774597918">
    <w:abstractNumId w:val="0"/>
  </w:num>
  <w:num w:numId="6" w16cid:durableId="182014154">
    <w:abstractNumId w:val="2"/>
  </w:num>
  <w:num w:numId="7" w16cid:durableId="1613971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3908525">
    <w:abstractNumId w:val="3"/>
  </w:num>
  <w:num w:numId="9" w16cid:durableId="1389644397">
    <w:abstractNumId w:val="1"/>
  </w:num>
  <w:num w:numId="10" w16cid:durableId="393625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1048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2887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5AFC"/>
    <w:rsid w:val="00083C63"/>
    <w:rsid w:val="000879EC"/>
    <w:rsid w:val="000B7381"/>
    <w:rsid w:val="000D04A5"/>
    <w:rsid w:val="00104579"/>
    <w:rsid w:val="001347B3"/>
    <w:rsid w:val="00166C94"/>
    <w:rsid w:val="00195FEB"/>
    <w:rsid w:val="001B0A88"/>
    <w:rsid w:val="00241255"/>
    <w:rsid w:val="002618E3"/>
    <w:rsid w:val="002A35AB"/>
    <w:rsid w:val="002B66F4"/>
    <w:rsid w:val="002F1023"/>
    <w:rsid w:val="003018EF"/>
    <w:rsid w:val="00331203"/>
    <w:rsid w:val="00343437"/>
    <w:rsid w:val="003866C0"/>
    <w:rsid w:val="003B4D27"/>
    <w:rsid w:val="003D47C1"/>
    <w:rsid w:val="0045204D"/>
    <w:rsid w:val="00456205"/>
    <w:rsid w:val="004847EF"/>
    <w:rsid w:val="004953CE"/>
    <w:rsid w:val="004B7494"/>
    <w:rsid w:val="004C0ECA"/>
    <w:rsid w:val="004C26B3"/>
    <w:rsid w:val="004C7A6E"/>
    <w:rsid w:val="004E3D57"/>
    <w:rsid w:val="005311C6"/>
    <w:rsid w:val="00544C96"/>
    <w:rsid w:val="00570D20"/>
    <w:rsid w:val="005D5661"/>
    <w:rsid w:val="005E3833"/>
    <w:rsid w:val="006869DB"/>
    <w:rsid w:val="006A1E38"/>
    <w:rsid w:val="006B505F"/>
    <w:rsid w:val="006E06FB"/>
    <w:rsid w:val="00712D60"/>
    <w:rsid w:val="00725923"/>
    <w:rsid w:val="00786A59"/>
    <w:rsid w:val="00786F98"/>
    <w:rsid w:val="00816C56"/>
    <w:rsid w:val="00832DA5"/>
    <w:rsid w:val="00874199"/>
    <w:rsid w:val="008845E6"/>
    <w:rsid w:val="00892B51"/>
    <w:rsid w:val="00894ED4"/>
    <w:rsid w:val="008B0E41"/>
    <w:rsid w:val="008B34C1"/>
    <w:rsid w:val="00936492"/>
    <w:rsid w:val="009620EF"/>
    <w:rsid w:val="00971F39"/>
    <w:rsid w:val="00994F6C"/>
    <w:rsid w:val="009C0B01"/>
    <w:rsid w:val="009E47A7"/>
    <w:rsid w:val="00A0594E"/>
    <w:rsid w:val="00A53F74"/>
    <w:rsid w:val="00A65ADD"/>
    <w:rsid w:val="00A76582"/>
    <w:rsid w:val="00A8339C"/>
    <w:rsid w:val="00A86871"/>
    <w:rsid w:val="00AE29F0"/>
    <w:rsid w:val="00B708C3"/>
    <w:rsid w:val="00BA3150"/>
    <w:rsid w:val="00BD6076"/>
    <w:rsid w:val="00BF4EE4"/>
    <w:rsid w:val="00BF5AAE"/>
    <w:rsid w:val="00C55813"/>
    <w:rsid w:val="00C85856"/>
    <w:rsid w:val="00CA206E"/>
    <w:rsid w:val="00CE256E"/>
    <w:rsid w:val="00D12A72"/>
    <w:rsid w:val="00D26194"/>
    <w:rsid w:val="00D440A3"/>
    <w:rsid w:val="00D45D2B"/>
    <w:rsid w:val="00D65B9D"/>
    <w:rsid w:val="00D77578"/>
    <w:rsid w:val="00E0677A"/>
    <w:rsid w:val="00E37BC9"/>
    <w:rsid w:val="00E514AA"/>
    <w:rsid w:val="00ED6458"/>
    <w:rsid w:val="00EE2177"/>
    <w:rsid w:val="00F53C9D"/>
    <w:rsid w:val="00FB45B8"/>
    <w:rsid w:val="00FC7027"/>
    <w:rsid w:val="00FD6AD6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5D98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894ED4"/>
    <w:rPr>
      <w:i/>
      <w:iCs/>
    </w:rPr>
  </w:style>
  <w:style w:type="character" w:customStyle="1" w:styleId="Gvdemetni2">
    <w:name w:val="Gövde metni (2)_"/>
    <w:basedOn w:val="VarsaylanParagrafYazTipi"/>
    <w:link w:val="Gvdemetni20"/>
    <w:rsid w:val="00A8339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8339C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4C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0ECA"/>
  </w:style>
  <w:style w:type="paragraph" w:styleId="AltBilgi">
    <w:name w:val="footer"/>
    <w:basedOn w:val="Normal"/>
    <w:link w:val="AltBilgiChar"/>
    <w:uiPriority w:val="99"/>
    <w:unhideWhenUsed/>
    <w:rsid w:val="004C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8EF7-930A-4044-ADDA-2A3530CE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3</cp:revision>
  <dcterms:created xsi:type="dcterms:W3CDTF">2026-02-10T07:01:00Z</dcterms:created>
  <dcterms:modified xsi:type="dcterms:W3CDTF">2026-03-13T09:19:00Z</dcterms:modified>
</cp:coreProperties>
</file>