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730"/>
      </w:tblGrid>
      <w:tr w:rsidR="004B7494" w:rsidRPr="00391D49" w14:paraId="5791AC46" w14:textId="77777777" w:rsidTr="00C139FE">
        <w:trPr>
          <w:trHeight w:val="1268"/>
        </w:trPr>
        <w:tc>
          <w:tcPr>
            <w:tcW w:w="1621" w:type="dxa"/>
          </w:tcPr>
          <w:p w14:paraId="6B57E4C5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730" w:type="dxa"/>
          </w:tcPr>
          <w:p w14:paraId="0699DBCB" w14:textId="165F8D98" w:rsidR="00696F04" w:rsidRPr="0055615D" w:rsidRDefault="0055615D" w:rsidP="00F9094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5D">
              <w:rPr>
                <w:rFonts w:ascii="Times New Roman" w:hAnsi="Times New Roman" w:cs="Times New Roman"/>
                <w:sz w:val="24"/>
                <w:szCs w:val="24"/>
              </w:rPr>
              <w:t>Ürün; dejeneratif bozuklukların neden olduğu</w:t>
            </w:r>
            <w:r w:rsidR="00656F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615D">
              <w:rPr>
                <w:rFonts w:ascii="Times New Roman" w:hAnsi="Times New Roman" w:cs="Times New Roman"/>
                <w:sz w:val="24"/>
                <w:szCs w:val="24"/>
              </w:rPr>
              <w:t xml:space="preserve">ağrılı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hasarlı</w:t>
            </w:r>
            <w:r w:rsidRPr="0055615D">
              <w:rPr>
                <w:rFonts w:ascii="Times New Roman" w:hAnsi="Times New Roman" w:cs="Times New Roman"/>
                <w:sz w:val="24"/>
                <w:szCs w:val="24"/>
              </w:rPr>
              <w:t xml:space="preserve"> diz eklemlerinde</w:t>
            </w:r>
            <w:r w:rsidR="00656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615D">
              <w:rPr>
                <w:rFonts w:ascii="Times New Roman" w:hAnsi="Times New Roman" w:cs="Times New Roman"/>
                <w:sz w:val="24"/>
                <w:szCs w:val="24"/>
              </w:rPr>
              <w:t xml:space="preserve"> ağrı ve hareket kısıtlılığının açık cerrahi girişim yolu ile giderilmesinde kullanılmalıdır.</w:t>
            </w:r>
          </w:p>
        </w:tc>
      </w:tr>
      <w:tr w:rsidR="004B7494" w:rsidRPr="00391D49" w14:paraId="48B12155" w14:textId="77777777" w:rsidTr="00DC7CCB">
        <w:trPr>
          <w:trHeight w:val="841"/>
        </w:trPr>
        <w:tc>
          <w:tcPr>
            <w:tcW w:w="1621" w:type="dxa"/>
          </w:tcPr>
          <w:p w14:paraId="0A8AD5BF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65BD948B" w14:textId="77777777" w:rsidR="003F1CE5" w:rsidRPr="005F6DE1" w:rsidRDefault="003F1CE5" w:rsidP="003F1CE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Ürün seti içeriğinde;</w:t>
            </w:r>
          </w:p>
          <w:p w14:paraId="34F8891D" w14:textId="77777777" w:rsidR="003F1CE5" w:rsidRPr="005F6DE1" w:rsidRDefault="003F1CE5" w:rsidP="003F1C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Diz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0F799" w14:textId="77777777" w:rsidR="003F1CE5" w:rsidRPr="005F6DE1" w:rsidRDefault="003F1CE5" w:rsidP="003F1C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Diz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(uzatma parçalı, uzatma parçasız),</w:t>
            </w:r>
          </w:p>
          <w:p w14:paraId="49178F29" w14:textId="77777777" w:rsidR="003F1CE5" w:rsidRDefault="003F1CE5" w:rsidP="003F1C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Diz primer insert,</w:t>
            </w:r>
          </w:p>
          <w:p w14:paraId="27DBE4EC" w14:textId="59D7798A" w:rsidR="003F1CE5" w:rsidRPr="00CA6843" w:rsidRDefault="003F1CE5" w:rsidP="003F1CE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43">
              <w:rPr>
                <w:rFonts w:ascii="Times New Roman" w:hAnsi="Times New Roman" w:cs="Times New Roman"/>
                <w:sz w:val="24"/>
                <w:szCs w:val="24"/>
              </w:rPr>
              <w:t xml:space="preserve">Diz </w:t>
            </w:r>
            <w:proofErr w:type="spellStart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>patella</w:t>
            </w:r>
            <w:r w:rsidR="002C2AB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CA6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386A2E" w14:textId="594614DD" w:rsidR="003F1CE5" w:rsidRPr="005F6DE1" w:rsidRDefault="006854FF" w:rsidP="003F1CE5">
            <w:pPr>
              <w:pStyle w:val="ListeParagraf"/>
              <w:spacing w:before="120" w:after="120" w:line="36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Malzemeleri</w:t>
            </w:r>
            <w:r w:rsidR="003F1CE5"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yer almalıdır.</w:t>
            </w:r>
          </w:p>
          <w:p w14:paraId="77D8C768" w14:textId="77777777" w:rsidR="003A1B50" w:rsidRPr="00040119" w:rsidRDefault="003A1B50" w:rsidP="003A1B5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Diz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femoral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komponent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5266D3CC" w14:textId="77777777" w:rsidR="003A1B50" w:rsidRPr="005F6DE1" w:rsidRDefault="003A1B50" w:rsidP="00110116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Bağ koruyan, bağ kesen ürün çeşitlerinden sabit veya hareketli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inserte uygun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seçeneklerden biri olmalıdır. </w:t>
            </w:r>
          </w:p>
          <w:p w14:paraId="4DD80C0E" w14:textId="77777777" w:rsidR="003A1B50" w:rsidRDefault="003A1B50" w:rsidP="00110116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alaşımı veya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Alumına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Zırconıa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alaşımından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Seramikten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  <w:r w:rsidRPr="005F6DE1">
              <w:t xml:space="preserve"> </w:t>
            </w:r>
          </w:p>
          <w:p w14:paraId="745351D8" w14:textId="77777777" w:rsidR="003A1B50" w:rsidRPr="001F0891" w:rsidRDefault="003A1B50" w:rsidP="00110116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91">
              <w:rPr>
                <w:rFonts w:ascii="Times New Roman" w:hAnsi="Times New Roman" w:cs="Times New Roman"/>
                <w:sz w:val="24"/>
                <w:szCs w:val="24"/>
              </w:rPr>
              <w:t>Ürün dış yüzeyi; Kaplamasız, Kaplamalı (</w:t>
            </w:r>
            <w:proofErr w:type="spellStart"/>
            <w:r w:rsidRPr="001F0891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1F08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891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1F0891">
              <w:rPr>
                <w:rFonts w:ascii="Times New Roman" w:hAnsi="Times New Roman" w:cs="Times New Roman"/>
                <w:sz w:val="24"/>
                <w:szCs w:val="24"/>
              </w:rPr>
              <w:t xml:space="preserve">, Tın vb.) seçeneklerinden biri olmalıdır. </w:t>
            </w:r>
          </w:p>
          <w:p w14:paraId="3B77C6BA" w14:textId="77777777" w:rsidR="003A1B50" w:rsidRPr="0054383C" w:rsidRDefault="003A1B50" w:rsidP="00110116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iç yüzeyi; Kaplamasız veya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Kaplamalı-Poroz/HA vb. seçeneklerin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biri olmalıdır.</w:t>
            </w:r>
            <w:r w:rsidRPr="005F6DE1">
              <w:t xml:space="preserve"> </w:t>
            </w:r>
          </w:p>
          <w:p w14:paraId="35A821BF" w14:textId="77777777" w:rsidR="003A1B50" w:rsidRPr="00485A7C" w:rsidRDefault="003A1B50" w:rsidP="003A1B5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Diz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tibial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komponent</w:t>
            </w:r>
            <w:proofErr w:type="spellEnd"/>
            <w:r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7C">
              <w:rPr>
                <w:rFonts w:ascii="Times New Roman" w:hAnsi="Times New Roman" w:cs="Times New Roman"/>
                <w:sz w:val="24"/>
                <w:szCs w:val="24"/>
              </w:rPr>
              <w:t xml:space="preserve">ürün uzatma parçalı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ve/</w:t>
            </w:r>
            <w:r w:rsidRPr="00485A7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85A7C">
              <w:rPr>
                <w:rFonts w:ascii="Times New Roman" w:hAnsi="Times New Roman" w:cs="Times New Roman"/>
                <w:sz w:val="24"/>
                <w:szCs w:val="24"/>
              </w:rPr>
              <w:t xml:space="preserve"> uzatma parçasız olarak 2’ye ayrılmalıdır.</w:t>
            </w:r>
          </w:p>
          <w:p w14:paraId="0E2369DE" w14:textId="77777777" w:rsidR="003A1B50" w:rsidRPr="005F6DE1" w:rsidRDefault="003A1B50" w:rsidP="003A1B50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Diz,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primer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tibial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komponent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uzatma parçalı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A11614" w14:textId="77777777" w:rsidR="003A1B50" w:rsidRDefault="003A1B50" w:rsidP="003A1B5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Stemli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/ Kanatlı/Vidalı/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Pegli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vs. Rotasyonlu, Kendinden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Stemli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/ Kanatlı/Vidalı/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Pegli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vs. Sabit,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 tasarım seçeneklerinden herhangi birinden olmalıdır.</w:t>
            </w:r>
          </w:p>
          <w:p w14:paraId="61D8F274" w14:textId="77777777" w:rsidR="003A1B50" w:rsidRPr="005F6DE1" w:rsidRDefault="003A1B50" w:rsidP="003A1B5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uyumlu muhtelif boylarda uzatma parçası olmalıdır.</w:t>
            </w:r>
          </w:p>
          <w:p w14:paraId="5ADA2946" w14:textId="77777777" w:rsidR="003A1B50" w:rsidRPr="005F6DE1" w:rsidRDefault="003A1B50" w:rsidP="003A1B5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alaşımı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itanyum alaşım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veya seramik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DCE17AC" w14:textId="18A95C27" w:rsidR="008A62F3" w:rsidRDefault="003A1B50" w:rsidP="003A1B50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Ürünün dış yüzeyi; </w:t>
            </w:r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Kaplamasız, Kaplamalı (</w:t>
            </w:r>
            <w:proofErr w:type="spellStart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, Tın vb.) seçeneklerinden biri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104D5" w14:textId="615C2BBD" w:rsidR="003A1B50" w:rsidRPr="00006DF8" w:rsidRDefault="003A1B50" w:rsidP="00006DF8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Ürün iç yüzeyi; Kaplamasız veya Kaplamalı-Poroz/HA vb. seçeneklerinden biri olmalıdır. </w:t>
            </w:r>
          </w:p>
          <w:p w14:paraId="2051B5AF" w14:textId="5C4926DE" w:rsidR="00317050" w:rsidRPr="00022AB8" w:rsidRDefault="00B276A1" w:rsidP="00B276A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</w:t>
            </w:r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iz, </w:t>
            </w:r>
            <w:proofErr w:type="spellStart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primer</w:t>
            </w:r>
            <w:proofErr w:type="spellEnd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tibial</w:t>
            </w:r>
            <w:proofErr w:type="spellEnd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komponent</w:t>
            </w:r>
            <w:proofErr w:type="spellEnd"/>
            <w:r w:rsidR="000F3BEA" w:rsidRPr="000F3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uzatma parçasız;</w:t>
            </w:r>
          </w:p>
          <w:p w14:paraId="035DF355" w14:textId="77777777" w:rsidR="00644BE6" w:rsidRPr="002A350A" w:rsidRDefault="00644BE6" w:rsidP="00644BE6">
            <w:pPr>
              <w:pStyle w:val="ListeParagraf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Stemli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/ Kanatlı/Vidalı/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Pegli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</w:p>
          <w:p w14:paraId="464CBE79" w14:textId="77777777" w:rsidR="00644BE6" w:rsidRDefault="00644BE6" w:rsidP="00644BE6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Rotasyonlu, Kendinden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Stemli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/ Kanatlı/Vidalı/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Pegli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 vs.</w:t>
            </w:r>
          </w:p>
          <w:p w14:paraId="09340373" w14:textId="77777777" w:rsidR="00644BE6" w:rsidRPr="002A350A" w:rsidRDefault="00644BE6" w:rsidP="00644BE6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Sabit,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2A350A">
              <w:rPr>
                <w:rFonts w:ascii="Times New Roman" w:hAnsi="Times New Roman" w:cs="Times New Roman"/>
                <w:sz w:val="24"/>
                <w:szCs w:val="24"/>
              </w:rPr>
              <w:t>, tasarım seçeneklerinden herhangi birinden olmalıdır.</w:t>
            </w:r>
          </w:p>
          <w:p w14:paraId="2B74FDF0" w14:textId="77777777" w:rsidR="00644BE6" w:rsidRPr="005F6DE1" w:rsidRDefault="00644BE6" w:rsidP="00644BE6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alaşımı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itanyum alaşım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seramik 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23EABA4" w14:textId="77777777" w:rsidR="00644BE6" w:rsidRPr="003C4EC4" w:rsidRDefault="00644BE6" w:rsidP="00644BE6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Ürünün Dış Yüzeyi; </w:t>
            </w:r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Kaplamasız, Kaplamalı (</w:t>
            </w:r>
            <w:proofErr w:type="spellStart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3C4EC4">
              <w:rPr>
                <w:rFonts w:ascii="Times New Roman" w:hAnsi="Times New Roman" w:cs="Times New Roman"/>
                <w:sz w:val="24"/>
                <w:szCs w:val="24"/>
              </w:rPr>
              <w:t xml:space="preserve">, Tın vb.) seçeneklerinden biri olmalıdır. </w:t>
            </w:r>
          </w:p>
          <w:p w14:paraId="774B56E6" w14:textId="05B16B22" w:rsidR="00317050" w:rsidRPr="00A0489A" w:rsidRDefault="00644BE6" w:rsidP="00A0489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C4">
              <w:rPr>
                <w:rFonts w:ascii="Times New Roman" w:hAnsi="Times New Roman" w:cs="Times New Roman"/>
                <w:sz w:val="24"/>
                <w:szCs w:val="24"/>
              </w:rPr>
              <w:t xml:space="preserve">Ürün iç yüzeyi; Kaplamasız veya Kaplamalı-Poroz/HA vb. seçeneklerinden biri olmalıdır. </w:t>
            </w:r>
          </w:p>
          <w:p w14:paraId="49213C0C" w14:textId="77777777" w:rsidR="003A1B50" w:rsidRPr="00F9594A" w:rsidRDefault="003A1B50" w:rsidP="003A1B5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4A">
              <w:rPr>
                <w:rFonts w:ascii="Times New Roman" w:hAnsi="Times New Roman" w:cs="Times New Roman"/>
                <w:b/>
                <w:sz w:val="24"/>
                <w:szCs w:val="24"/>
              </w:rPr>
              <w:t>Diz primer insert;</w:t>
            </w:r>
          </w:p>
          <w:p w14:paraId="1B098682" w14:textId="77777777" w:rsidR="003A1B50" w:rsidRPr="005F6DE1" w:rsidRDefault="003A1B50" w:rsidP="003A1B50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14:paraId="5779DD27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Rotasyonlu Bağ Kesen,</w:t>
            </w:r>
          </w:p>
          <w:p w14:paraId="7925F649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Rotasyonlu Bağ Kesen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Hyperflex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66358C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Rotasyonlu Bağ Koruyan,</w:t>
            </w:r>
          </w:p>
          <w:p w14:paraId="2C210C69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Rotasyonlu Bağ Koruyan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Hyperflex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E5D5BD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Rotasyonlu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Deep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Dısh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- Bağ Kesen/ Bağ Koruyan,</w:t>
            </w:r>
          </w:p>
          <w:p w14:paraId="2E4572FA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Rotasyonlu Hareket Kısıtlamalı,</w:t>
            </w:r>
          </w:p>
          <w:p w14:paraId="3958A6F4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Sabit Bağ Kesen,</w:t>
            </w:r>
          </w:p>
          <w:p w14:paraId="1909B915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Sabit Bağ Kesen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Hyperflex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0E1753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Sabit Bağ Koruyan,</w:t>
            </w:r>
          </w:p>
          <w:p w14:paraId="28A18393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Sabit Bağ Koruyan </w:t>
            </w:r>
            <w:proofErr w:type="spell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Hyperflex</w:t>
            </w:r>
            <w:proofErr w:type="spell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416FA0" w14:textId="77777777" w:rsidR="003A1B50" w:rsidRPr="005F6DE1" w:rsidRDefault="003A1B50" w:rsidP="003A1B50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Sabit Hareket Kısıtlamalı, </w:t>
            </w:r>
          </w:p>
          <w:p w14:paraId="04642312" w14:textId="77777777" w:rsidR="003A1B50" w:rsidRPr="005F6DE1" w:rsidRDefault="003A1B50" w:rsidP="003A1B50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proofErr w:type="gramEnd"/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özellikler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inden</w:t>
            </w: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 xml:space="preserve"> biri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22A21" w14:textId="77777777" w:rsidR="003A1B50" w:rsidRPr="005F6DE1" w:rsidRDefault="003A1B50" w:rsidP="003A1B50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14:paraId="3836FD7E" w14:textId="77777777" w:rsidR="003A1B50" w:rsidRPr="005F6DE1" w:rsidRDefault="003A1B50" w:rsidP="003A1B50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E1">
              <w:rPr>
                <w:rFonts w:ascii="Times New Roman" w:hAnsi="Times New Roman" w:cs="Times New Roman"/>
                <w:sz w:val="24"/>
                <w:szCs w:val="24"/>
              </w:rPr>
              <w:t>UHMW Polietilen,</w:t>
            </w:r>
          </w:p>
          <w:p w14:paraId="30A7ABE2" w14:textId="77777777" w:rsidR="003A1B50" w:rsidRDefault="003A1B50" w:rsidP="003A1B50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FA0">
              <w:rPr>
                <w:rFonts w:ascii="Times New Roman" w:hAnsi="Times New Roman" w:cs="Times New Roman"/>
                <w:sz w:val="24"/>
                <w:szCs w:val="24"/>
              </w:rPr>
              <w:t>Yüksek Çapraz Bağlı Polietilen,</w:t>
            </w:r>
          </w:p>
          <w:p w14:paraId="2B79C02A" w14:textId="77777777" w:rsidR="003A1B50" w:rsidRDefault="003A1B50" w:rsidP="003A1B50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9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5FA0">
              <w:rPr>
                <w:rFonts w:ascii="Times New Roman" w:hAnsi="Times New Roman" w:cs="Times New Roman"/>
                <w:sz w:val="24"/>
                <w:szCs w:val="24"/>
              </w:rPr>
              <w:t>maddelerin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295FA0">
              <w:rPr>
                <w:rFonts w:ascii="Times New Roman" w:hAnsi="Times New Roman" w:cs="Times New Roman"/>
                <w:sz w:val="24"/>
                <w:szCs w:val="24"/>
              </w:rPr>
              <w:t xml:space="preserve"> birinden olmalıdır.</w:t>
            </w:r>
          </w:p>
          <w:p w14:paraId="0E5009F2" w14:textId="77777777" w:rsidR="006854FF" w:rsidRDefault="006854FF" w:rsidP="003A1B50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0D85" w14:textId="77777777" w:rsidR="00022AB8" w:rsidRDefault="00022AB8" w:rsidP="003A1B50">
            <w:pPr>
              <w:pStyle w:val="ListeParagraf"/>
              <w:spacing w:line="36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DD489" w14:textId="0AA2F2A2" w:rsidR="003A1B50" w:rsidRPr="00A0489A" w:rsidRDefault="003A1B50" w:rsidP="00A0489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Diz </w:t>
            </w:r>
            <w:proofErr w:type="spellStart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  <w:proofErr w:type="spellEnd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>patella</w:t>
            </w:r>
            <w:r w:rsidR="00022AB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>komponent</w:t>
            </w:r>
            <w:proofErr w:type="spellEnd"/>
            <w:r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5F7E57" w14:textId="67CC661F" w:rsidR="003A1B50" w:rsidRPr="00110116" w:rsidRDefault="003A1B50" w:rsidP="00110116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6">
              <w:rPr>
                <w:rFonts w:ascii="Times New Roman" w:hAnsi="Times New Roman" w:cs="Times New Roman"/>
                <w:sz w:val="24"/>
                <w:szCs w:val="24"/>
              </w:rPr>
              <w:t xml:space="preserve">Ürün, UHMW Polietilen veya </w:t>
            </w:r>
            <w:r w:rsidR="00110116" w:rsidRPr="00110116">
              <w:rPr>
                <w:rFonts w:ascii="Times New Roman" w:hAnsi="Times New Roman" w:cs="Times New Roman"/>
                <w:sz w:val="24"/>
                <w:szCs w:val="24"/>
              </w:rPr>
              <w:t>yüksek çapraz bağlı polietilenden</w:t>
            </w:r>
            <w:r w:rsidR="00110116">
              <w:t xml:space="preserve"> </w:t>
            </w:r>
            <w:r w:rsidR="00110116" w:rsidRPr="00110116">
              <w:rPr>
                <w:rFonts w:ascii="Times New Roman" w:hAnsi="Times New Roman" w:cs="Times New Roman"/>
                <w:sz w:val="24"/>
                <w:szCs w:val="24"/>
              </w:rPr>
              <w:t xml:space="preserve">yapılmış olmalıdır.   </w:t>
            </w:r>
          </w:p>
          <w:p w14:paraId="3AE78646" w14:textId="33F31ED3" w:rsidR="006B0A5E" w:rsidRPr="00E05A27" w:rsidRDefault="006B0A5E" w:rsidP="006B0A5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7">
              <w:rPr>
                <w:rFonts w:ascii="Times New Roman" w:hAnsi="Times New Roman" w:cs="Times New Roman"/>
                <w:sz w:val="24"/>
                <w:szCs w:val="24"/>
              </w:rPr>
              <w:t>Komponentler muhtelif boy ve ölçü seçeneklerinden biri olmalıdır.</w:t>
            </w:r>
          </w:p>
          <w:p w14:paraId="2B955991" w14:textId="77777777" w:rsidR="0014167F" w:rsidRDefault="006B0A5E" w:rsidP="006B0A5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43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İnsert, Uzatma Parçaları,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Patella</w:t>
            </w:r>
            <w:proofErr w:type="spellEnd"/>
            <w:r w:rsidR="000E6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vb.) </w:t>
            </w:r>
            <w:r w:rsidRPr="0054383C">
              <w:rPr>
                <w:rFonts w:ascii="Times New Roman" w:hAnsi="Times New Roman" w:cs="Times New Roman"/>
                <w:sz w:val="24"/>
                <w:szCs w:val="24"/>
              </w:rPr>
              <w:t xml:space="preserve">sağ ve sol diz eklemlerinin herhangi birine uygun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aynı marka </w:t>
            </w:r>
            <w:r w:rsidRPr="0054383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E7C71A9" w14:textId="74ADB449" w:rsidR="00AC6EC2" w:rsidRPr="0014167F" w:rsidRDefault="00AC6EC2" w:rsidP="006B0A5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Komponentlerin MR uyumlu olup olmadığı bildirilmelidir.</w:t>
            </w:r>
          </w:p>
        </w:tc>
      </w:tr>
      <w:tr w:rsidR="00BB5427" w:rsidRPr="00391D49" w14:paraId="131697FF" w14:textId="77777777" w:rsidTr="00C139FE">
        <w:trPr>
          <w:trHeight w:val="1704"/>
        </w:trPr>
        <w:tc>
          <w:tcPr>
            <w:tcW w:w="1621" w:type="dxa"/>
          </w:tcPr>
          <w:p w14:paraId="1054A32C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D7DCA3D" w14:textId="270BF221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5EFDD38C" w14:textId="77777777" w:rsidR="008A62F3" w:rsidRPr="00F853DE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arka çapraz bağı kesen veya koruyan yapıda protez uygulamasına izin vermelidir.</w:t>
            </w:r>
          </w:p>
          <w:p w14:paraId="4AA98B35" w14:textId="77777777" w:rsidR="008A62F3" w:rsidRPr="00877196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Komponentlerin </w:t>
            </w: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polietilen insertle temas eden yüzeyi, mikro aşımları engellemek için parlatılmış olmalıdır.</w:t>
            </w:r>
          </w:p>
          <w:p w14:paraId="654E58ED" w14:textId="77777777" w:rsidR="008A62F3" w:rsidRPr="00502BC9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Uzatmalı </w:t>
            </w:r>
            <w:proofErr w:type="spellStart"/>
            <w:r w:rsidRPr="00502BC9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0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C9">
              <w:rPr>
                <w:rFonts w:ascii="Times New Roman" w:hAnsi="Times New Roman" w:cs="Times New Roman"/>
                <w:sz w:val="24"/>
                <w:szCs w:val="24"/>
              </w:rPr>
              <w:t>komponente</w:t>
            </w:r>
            <w:proofErr w:type="spellEnd"/>
            <w:r w:rsidRPr="00502BC9">
              <w:rPr>
                <w:rFonts w:ascii="Times New Roman" w:hAnsi="Times New Roman" w:cs="Times New Roman"/>
                <w:sz w:val="24"/>
                <w:szCs w:val="24"/>
              </w:rPr>
              <w:t xml:space="preserve"> cerrahın istemi doğrultusunda uzatma parçası eklenebilmeli, uzatma parçası muhtelif boy ve ölçülerde olmalıdır.</w:t>
            </w:r>
          </w:p>
          <w:p w14:paraId="09B672CA" w14:textId="77777777" w:rsidR="008A62F3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metafizyel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tutunma için uygun yapıya sahip olmalıdır.</w:t>
            </w:r>
          </w:p>
          <w:p w14:paraId="375E5812" w14:textId="77777777" w:rsidR="008A62F3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İnsert</w:t>
            </w:r>
            <w:r w:rsidRPr="00080E3E">
              <w:rPr>
                <w:rFonts w:ascii="Times New Roman" w:hAnsi="Times New Roman" w:cs="Times New Roman"/>
                <w:sz w:val="24"/>
                <w:szCs w:val="24"/>
              </w:rPr>
              <w:t>, çakılarak, bastırılarak, ittirilerek veya tutucu ile tespit edilebilir seçeneklerin herhangi biri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Tutucu tedarikçi firma tarafından getirilmelidir.</w:t>
            </w:r>
          </w:p>
          <w:p w14:paraId="39657638" w14:textId="77777777" w:rsidR="008A62F3" w:rsidRPr="0043515B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15B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43515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3515B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43515B">
              <w:rPr>
                <w:rFonts w:ascii="Times New Roman" w:hAnsi="Times New Roman" w:cs="Times New Roman"/>
                <w:sz w:val="24"/>
                <w:szCs w:val="24"/>
              </w:rPr>
              <w:t xml:space="preserve"> kesi blokları her size için ayrı bulundurulmalıdır.</w:t>
            </w:r>
          </w:p>
          <w:p w14:paraId="3C4047E6" w14:textId="77777777" w:rsidR="00080E3E" w:rsidRDefault="008A62F3" w:rsidP="008A62F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bileşenleri birbiri ile uyumlu olmalıdır.</w:t>
            </w:r>
          </w:p>
          <w:p w14:paraId="1DC469AB" w14:textId="704194F7" w:rsidR="00AC6EC2" w:rsidRPr="00AC6EC2" w:rsidRDefault="00AC6EC2" w:rsidP="00AC6EC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Komponentlerin MR uyumlu olup olmadığı bildirilmelidir.</w:t>
            </w:r>
          </w:p>
        </w:tc>
      </w:tr>
      <w:tr w:rsidR="00BB5427" w:rsidRPr="00391D49" w14:paraId="2F1E0A46" w14:textId="77777777" w:rsidTr="00C139FE">
        <w:trPr>
          <w:trHeight w:val="1539"/>
        </w:trPr>
        <w:tc>
          <w:tcPr>
            <w:tcW w:w="1621" w:type="dxa"/>
          </w:tcPr>
          <w:p w14:paraId="180FD193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93B9397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5F90A84C" w14:textId="056D5666" w:rsidR="006B0A5E" w:rsidRDefault="006B0A5E" w:rsidP="006B0A5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Tüm ü</w:t>
            </w: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steril çift pakette orijinal ambalajında olmalıdır.</w:t>
            </w:r>
            <w:r w:rsidR="00D01871">
              <w:rPr>
                <w:rFonts w:ascii="Times New Roman" w:hAnsi="Times New Roman" w:cs="Times New Roman"/>
                <w:sz w:val="24"/>
                <w:szCs w:val="24"/>
              </w:rPr>
              <w:t xml:space="preserve"> Polietilen bileşenler </w:t>
            </w:r>
            <w:proofErr w:type="spellStart"/>
            <w:r w:rsidR="00D01871">
              <w:rPr>
                <w:rFonts w:ascii="Times New Roman" w:hAnsi="Times New Roman" w:cs="Times New Roman"/>
                <w:sz w:val="24"/>
                <w:szCs w:val="24"/>
              </w:rPr>
              <w:t>oksidasyondan</w:t>
            </w:r>
            <w:proofErr w:type="spellEnd"/>
            <w:r w:rsidR="00D01871">
              <w:rPr>
                <w:rFonts w:ascii="Times New Roman" w:hAnsi="Times New Roman" w:cs="Times New Roman"/>
                <w:sz w:val="24"/>
                <w:szCs w:val="24"/>
              </w:rPr>
              <w:t xml:space="preserve"> korunması </w:t>
            </w:r>
            <w:proofErr w:type="gramStart"/>
            <w:r w:rsidR="00D01871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="00D01871">
              <w:rPr>
                <w:rFonts w:ascii="Times New Roman" w:hAnsi="Times New Roman" w:cs="Times New Roman"/>
                <w:sz w:val="24"/>
                <w:szCs w:val="24"/>
              </w:rPr>
              <w:t xml:space="preserve">  hava</w:t>
            </w:r>
            <w:proofErr w:type="gramEnd"/>
            <w:r w:rsidR="00D01871">
              <w:rPr>
                <w:rFonts w:ascii="Times New Roman" w:hAnsi="Times New Roman" w:cs="Times New Roman"/>
                <w:sz w:val="24"/>
                <w:szCs w:val="24"/>
              </w:rPr>
              <w:t xml:space="preserve"> almayan vakumlu (atmosferden korunmuş) ya da azotlu sistemde paketlenmiş olmalıdır.</w:t>
            </w:r>
          </w:p>
          <w:bookmarkEnd w:id="0"/>
          <w:p w14:paraId="4B9546CC" w14:textId="77777777" w:rsidR="006B0A5E" w:rsidRDefault="006B0A5E" w:rsidP="006B0A5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14:paraId="38C9DC1F" w14:textId="77777777" w:rsidR="006B0A5E" w:rsidRDefault="006B0A5E" w:rsidP="006B0A5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boyları</w:t>
            </w: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 xml:space="preserve"> hazır bulunmalıdır.</w:t>
            </w:r>
          </w:p>
          <w:p w14:paraId="4E13B715" w14:textId="77777777" w:rsidR="006854FF" w:rsidRDefault="006854FF" w:rsidP="006854F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5AC2" w14:textId="77777777" w:rsidR="006854FF" w:rsidRDefault="006854FF" w:rsidP="006854F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D145" w14:textId="77777777" w:rsidR="006854FF" w:rsidRPr="006854FF" w:rsidRDefault="006854FF" w:rsidP="006854F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D1CB" w14:textId="39741BD1" w:rsidR="000658C5" w:rsidRPr="00C96C11" w:rsidRDefault="00A0489A" w:rsidP="006B0A5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89A">
              <w:rPr>
                <w:rFonts w:ascii="Times New Roman" w:hAnsi="Times New Roman" w:cs="Times New Roman"/>
                <w:sz w:val="24"/>
                <w:szCs w:val="24"/>
              </w:rPr>
              <w:t>Ürüne ait kullanım gerektiren aparatları ve diğer ekipmanları beraberinde getirmelidir. Tedarikçi firma ürünün kullanımı için gerekli olan deneme boyları çıkarıcılar, tutucular, çakıcı, delici-kesici motor ve motor uç ekipmanları bulundurulmalıdır.</w:t>
            </w:r>
            <w:r w:rsidR="00006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89A">
              <w:rPr>
                <w:rFonts w:ascii="Times New Roman" w:hAnsi="Times New Roman" w:cs="Times New Roman"/>
                <w:sz w:val="24"/>
                <w:szCs w:val="24"/>
              </w:rPr>
              <w:t>Ürünün sterilizasyon takibi ve vaka esnasında yaşanılabilecek olumsuzluklara müdahale edilebilmesi için eğitimli (ürünün kullanımı için gerekli bilgiye sahip) teknik elemanı vaka boyunca sağlık tesisinde bulunmalıdır.</w:t>
            </w:r>
          </w:p>
        </w:tc>
      </w:tr>
    </w:tbl>
    <w:p w14:paraId="3335A9E9" w14:textId="36373092" w:rsidR="00331203" w:rsidRPr="00006DF8" w:rsidRDefault="00331203" w:rsidP="00006DF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0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8C2E" w14:textId="77777777" w:rsidR="00A90C40" w:rsidRDefault="00A90C40" w:rsidP="00B2517C">
      <w:pPr>
        <w:spacing w:after="0" w:line="240" w:lineRule="auto"/>
      </w:pPr>
      <w:r>
        <w:separator/>
      </w:r>
    </w:p>
  </w:endnote>
  <w:endnote w:type="continuationSeparator" w:id="0">
    <w:p w14:paraId="08C60507" w14:textId="77777777" w:rsidR="00A90C40" w:rsidRDefault="00A90C4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DAE4" w14:textId="77777777" w:rsidR="00CA0EB9" w:rsidRDefault="00CA0E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2BA2DCFF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27">
          <w:rPr>
            <w:noProof/>
          </w:rPr>
          <w:t>3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5DB6" w14:textId="77777777" w:rsidR="00CA0EB9" w:rsidRDefault="00CA0E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3260" w14:textId="77777777" w:rsidR="00A90C40" w:rsidRDefault="00A90C40" w:rsidP="00B2517C">
      <w:pPr>
        <w:spacing w:after="0" w:line="240" w:lineRule="auto"/>
      </w:pPr>
      <w:r>
        <w:separator/>
      </w:r>
    </w:p>
  </w:footnote>
  <w:footnote w:type="continuationSeparator" w:id="0">
    <w:p w14:paraId="78B9BC0E" w14:textId="77777777" w:rsidR="00A90C40" w:rsidRDefault="00A90C4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1AA9" w14:textId="77777777" w:rsidR="00CA0EB9" w:rsidRDefault="00CA0E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41DE1C13" w:rsidR="00B2517C" w:rsidRPr="00687E44" w:rsidRDefault="00E661AB" w:rsidP="00687E44">
    <w:pPr>
      <w:pStyle w:val="stBilgi"/>
    </w:pPr>
    <w:bookmarkStart w:id="1" w:name="_Hlk188611855"/>
    <w:bookmarkStart w:id="2" w:name="_Hlk188611856"/>
    <w:bookmarkStart w:id="3" w:name="_Hlk188611857"/>
    <w:bookmarkStart w:id="4" w:name="_Hlk188611858"/>
    <w:bookmarkStart w:id="5" w:name="_Hlk188611890"/>
    <w:bookmarkStart w:id="6" w:name="_Hlk188611891"/>
    <w:bookmarkStart w:id="7" w:name="_Hlk188611946"/>
    <w:bookmarkStart w:id="8" w:name="_Hlk188611947"/>
    <w:bookmarkStart w:id="9" w:name="_Hlk188611959"/>
    <w:bookmarkStart w:id="10" w:name="_Hlk188611960"/>
    <w:bookmarkStart w:id="11" w:name="_Hlk188611961"/>
    <w:bookmarkStart w:id="12" w:name="_Hlk188611962"/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SMT3002-</w:t>
    </w:r>
    <w:r w:rsidR="004411F1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TOTAL PRİMER DİZ PROTEZİ</w:t>
    </w:r>
    <w:r w:rsidR="00656F63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SETİ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C64D" w14:textId="77777777" w:rsidR="00CA0EB9" w:rsidRDefault="00CA0E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B3F2E"/>
    <w:multiLevelType w:val="hybridMultilevel"/>
    <w:tmpl w:val="2048F284"/>
    <w:lvl w:ilvl="0" w:tplc="041F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27C41DB"/>
    <w:multiLevelType w:val="hybridMultilevel"/>
    <w:tmpl w:val="5C3AA15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8A4A23"/>
    <w:multiLevelType w:val="hybridMultilevel"/>
    <w:tmpl w:val="A3B49CAC"/>
    <w:lvl w:ilvl="0" w:tplc="E132D5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B0784"/>
    <w:multiLevelType w:val="hybridMultilevel"/>
    <w:tmpl w:val="BA74942A"/>
    <w:lvl w:ilvl="0" w:tplc="A51CBC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CE7600"/>
    <w:multiLevelType w:val="hybridMultilevel"/>
    <w:tmpl w:val="4B2C2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0AB0"/>
    <w:multiLevelType w:val="hybridMultilevel"/>
    <w:tmpl w:val="983479D0"/>
    <w:lvl w:ilvl="0" w:tplc="3CA29B8A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C7E218E"/>
    <w:multiLevelType w:val="hybridMultilevel"/>
    <w:tmpl w:val="4EA803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3705"/>
    <w:multiLevelType w:val="hybridMultilevel"/>
    <w:tmpl w:val="109CB46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B4901"/>
    <w:multiLevelType w:val="hybridMultilevel"/>
    <w:tmpl w:val="C1EAD83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B3F0E96"/>
    <w:multiLevelType w:val="hybridMultilevel"/>
    <w:tmpl w:val="69C8A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4F6D3B"/>
    <w:multiLevelType w:val="hybridMultilevel"/>
    <w:tmpl w:val="3522AA3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6C4AA8"/>
    <w:multiLevelType w:val="hybridMultilevel"/>
    <w:tmpl w:val="C4102B44"/>
    <w:lvl w:ilvl="0" w:tplc="40F8D75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6A36"/>
    <w:multiLevelType w:val="hybridMultilevel"/>
    <w:tmpl w:val="F4061A12"/>
    <w:lvl w:ilvl="0" w:tplc="041F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E70C9F"/>
    <w:multiLevelType w:val="hybridMultilevel"/>
    <w:tmpl w:val="A69C4CF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870FE5"/>
    <w:multiLevelType w:val="hybridMultilevel"/>
    <w:tmpl w:val="0810B12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E30C97"/>
    <w:multiLevelType w:val="hybridMultilevel"/>
    <w:tmpl w:val="7BE475BA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DC4620"/>
    <w:multiLevelType w:val="hybridMultilevel"/>
    <w:tmpl w:val="D548E260"/>
    <w:lvl w:ilvl="0" w:tplc="041F000F">
      <w:start w:val="1"/>
      <w:numFmt w:val="decimal"/>
      <w:lvlText w:val="%1."/>
      <w:lvlJc w:val="left"/>
      <w:pPr>
        <w:ind w:left="118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08" w:hanging="360"/>
      </w:pPr>
    </w:lvl>
    <w:lvl w:ilvl="2" w:tplc="041F001B" w:tentative="1">
      <w:start w:val="1"/>
      <w:numFmt w:val="lowerRoman"/>
      <w:lvlText w:val="%3."/>
      <w:lvlJc w:val="right"/>
      <w:pPr>
        <w:ind w:left="2628" w:hanging="180"/>
      </w:pPr>
    </w:lvl>
    <w:lvl w:ilvl="3" w:tplc="041F000F" w:tentative="1">
      <w:start w:val="1"/>
      <w:numFmt w:val="decimal"/>
      <w:lvlText w:val="%4."/>
      <w:lvlJc w:val="left"/>
      <w:pPr>
        <w:ind w:left="3348" w:hanging="360"/>
      </w:pPr>
    </w:lvl>
    <w:lvl w:ilvl="4" w:tplc="041F0019" w:tentative="1">
      <w:start w:val="1"/>
      <w:numFmt w:val="lowerLetter"/>
      <w:lvlText w:val="%5."/>
      <w:lvlJc w:val="left"/>
      <w:pPr>
        <w:ind w:left="4068" w:hanging="360"/>
      </w:pPr>
    </w:lvl>
    <w:lvl w:ilvl="5" w:tplc="041F001B" w:tentative="1">
      <w:start w:val="1"/>
      <w:numFmt w:val="lowerRoman"/>
      <w:lvlText w:val="%6."/>
      <w:lvlJc w:val="right"/>
      <w:pPr>
        <w:ind w:left="4788" w:hanging="180"/>
      </w:pPr>
    </w:lvl>
    <w:lvl w:ilvl="6" w:tplc="041F000F" w:tentative="1">
      <w:start w:val="1"/>
      <w:numFmt w:val="decimal"/>
      <w:lvlText w:val="%7."/>
      <w:lvlJc w:val="left"/>
      <w:pPr>
        <w:ind w:left="5508" w:hanging="360"/>
      </w:pPr>
    </w:lvl>
    <w:lvl w:ilvl="7" w:tplc="041F0019" w:tentative="1">
      <w:start w:val="1"/>
      <w:numFmt w:val="lowerLetter"/>
      <w:lvlText w:val="%8."/>
      <w:lvlJc w:val="left"/>
      <w:pPr>
        <w:ind w:left="6228" w:hanging="360"/>
      </w:pPr>
    </w:lvl>
    <w:lvl w:ilvl="8" w:tplc="041F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6D2E439B"/>
    <w:multiLevelType w:val="hybridMultilevel"/>
    <w:tmpl w:val="5EE0152C"/>
    <w:lvl w:ilvl="0" w:tplc="25662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D16F3"/>
    <w:multiLevelType w:val="hybridMultilevel"/>
    <w:tmpl w:val="7320317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76425"/>
    <w:multiLevelType w:val="hybridMultilevel"/>
    <w:tmpl w:val="EA96FBAC"/>
    <w:lvl w:ilvl="0" w:tplc="BE5A3D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BA6124"/>
    <w:multiLevelType w:val="hybridMultilevel"/>
    <w:tmpl w:val="D7D6E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E04A3"/>
    <w:multiLevelType w:val="hybridMultilevel"/>
    <w:tmpl w:val="DBA857A0"/>
    <w:lvl w:ilvl="0" w:tplc="08FE506C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A585C31"/>
    <w:multiLevelType w:val="hybridMultilevel"/>
    <w:tmpl w:val="46F0F412"/>
    <w:lvl w:ilvl="0" w:tplc="DBD2A6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112713"/>
    <w:multiLevelType w:val="hybridMultilevel"/>
    <w:tmpl w:val="C0840C1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3"/>
  </w:num>
  <w:num w:numId="5">
    <w:abstractNumId w:val="23"/>
  </w:num>
  <w:num w:numId="6">
    <w:abstractNumId w:val="15"/>
  </w:num>
  <w:num w:numId="7">
    <w:abstractNumId w:val="12"/>
  </w:num>
  <w:num w:numId="8">
    <w:abstractNumId w:val="1"/>
  </w:num>
  <w:num w:numId="9">
    <w:abstractNumId w:val="13"/>
  </w:num>
  <w:num w:numId="10">
    <w:abstractNumId w:val="7"/>
  </w:num>
  <w:num w:numId="11">
    <w:abstractNumId w:val="20"/>
  </w:num>
  <w:num w:numId="12">
    <w:abstractNumId w:val="17"/>
  </w:num>
  <w:num w:numId="13">
    <w:abstractNumId w:val="9"/>
  </w:num>
  <w:num w:numId="14">
    <w:abstractNumId w:val="14"/>
  </w:num>
  <w:num w:numId="15">
    <w:abstractNumId w:val="6"/>
  </w:num>
  <w:num w:numId="16">
    <w:abstractNumId w:val="22"/>
  </w:num>
  <w:num w:numId="17">
    <w:abstractNumId w:val="8"/>
  </w:num>
  <w:num w:numId="18">
    <w:abstractNumId w:val="0"/>
  </w:num>
  <w:num w:numId="19">
    <w:abstractNumId w:val="18"/>
  </w:num>
  <w:num w:numId="20">
    <w:abstractNumId w:val="11"/>
  </w:num>
  <w:num w:numId="21">
    <w:abstractNumId w:val="10"/>
  </w:num>
  <w:num w:numId="22">
    <w:abstractNumId w:val="21"/>
  </w:num>
  <w:num w:numId="23">
    <w:abstractNumId w:val="5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DF8"/>
    <w:rsid w:val="0002093C"/>
    <w:rsid w:val="00022AB8"/>
    <w:rsid w:val="00044986"/>
    <w:rsid w:val="00064910"/>
    <w:rsid w:val="000658C5"/>
    <w:rsid w:val="00080E3E"/>
    <w:rsid w:val="000944A4"/>
    <w:rsid w:val="000A131E"/>
    <w:rsid w:val="000A69EA"/>
    <w:rsid w:val="000C044D"/>
    <w:rsid w:val="000D04A5"/>
    <w:rsid w:val="000E6DF0"/>
    <w:rsid w:val="000F3BEA"/>
    <w:rsid w:val="00104579"/>
    <w:rsid w:val="00110116"/>
    <w:rsid w:val="00117B11"/>
    <w:rsid w:val="0014167F"/>
    <w:rsid w:val="001613DD"/>
    <w:rsid w:val="0016439C"/>
    <w:rsid w:val="00167A1C"/>
    <w:rsid w:val="001815B1"/>
    <w:rsid w:val="00194192"/>
    <w:rsid w:val="00195FEB"/>
    <w:rsid w:val="001A6E98"/>
    <w:rsid w:val="001B3343"/>
    <w:rsid w:val="001C4636"/>
    <w:rsid w:val="001F7F4F"/>
    <w:rsid w:val="00235BF5"/>
    <w:rsid w:val="00244E03"/>
    <w:rsid w:val="0025577A"/>
    <w:rsid w:val="002618E3"/>
    <w:rsid w:val="00293A71"/>
    <w:rsid w:val="002B1FAA"/>
    <w:rsid w:val="002B66F4"/>
    <w:rsid w:val="002C2ABD"/>
    <w:rsid w:val="002C4C87"/>
    <w:rsid w:val="002D7AC6"/>
    <w:rsid w:val="00317050"/>
    <w:rsid w:val="00331203"/>
    <w:rsid w:val="00352F18"/>
    <w:rsid w:val="0035383D"/>
    <w:rsid w:val="00355A9E"/>
    <w:rsid w:val="00366CA4"/>
    <w:rsid w:val="00380DE6"/>
    <w:rsid w:val="00391D49"/>
    <w:rsid w:val="003A1B50"/>
    <w:rsid w:val="003D7E23"/>
    <w:rsid w:val="003E7A74"/>
    <w:rsid w:val="003F1CE5"/>
    <w:rsid w:val="00400917"/>
    <w:rsid w:val="0041049A"/>
    <w:rsid w:val="004342DB"/>
    <w:rsid w:val="004411F1"/>
    <w:rsid w:val="0044430A"/>
    <w:rsid w:val="00445ABB"/>
    <w:rsid w:val="0047680B"/>
    <w:rsid w:val="00491380"/>
    <w:rsid w:val="0049464C"/>
    <w:rsid w:val="004A32FA"/>
    <w:rsid w:val="004A48D6"/>
    <w:rsid w:val="004B7494"/>
    <w:rsid w:val="004C3CFD"/>
    <w:rsid w:val="004D6A19"/>
    <w:rsid w:val="004E2743"/>
    <w:rsid w:val="005037D2"/>
    <w:rsid w:val="00506FC9"/>
    <w:rsid w:val="005109ED"/>
    <w:rsid w:val="005140F8"/>
    <w:rsid w:val="00525195"/>
    <w:rsid w:val="00551093"/>
    <w:rsid w:val="0055615D"/>
    <w:rsid w:val="00556AB6"/>
    <w:rsid w:val="00556FCF"/>
    <w:rsid w:val="0059097E"/>
    <w:rsid w:val="0059254E"/>
    <w:rsid w:val="00592F0C"/>
    <w:rsid w:val="00593470"/>
    <w:rsid w:val="0059372E"/>
    <w:rsid w:val="005C0D2F"/>
    <w:rsid w:val="005D02E3"/>
    <w:rsid w:val="005D62A7"/>
    <w:rsid w:val="005E254C"/>
    <w:rsid w:val="0060330E"/>
    <w:rsid w:val="006044A3"/>
    <w:rsid w:val="006059E2"/>
    <w:rsid w:val="006145F3"/>
    <w:rsid w:val="006148C2"/>
    <w:rsid w:val="00644BE6"/>
    <w:rsid w:val="00656F63"/>
    <w:rsid w:val="00660B87"/>
    <w:rsid w:val="006854FF"/>
    <w:rsid w:val="00687E44"/>
    <w:rsid w:val="00696F04"/>
    <w:rsid w:val="006A5F65"/>
    <w:rsid w:val="006B0A5E"/>
    <w:rsid w:val="006D371F"/>
    <w:rsid w:val="006F1A22"/>
    <w:rsid w:val="006F51FD"/>
    <w:rsid w:val="006F7580"/>
    <w:rsid w:val="00741C13"/>
    <w:rsid w:val="00743183"/>
    <w:rsid w:val="0074365E"/>
    <w:rsid w:val="00747A9B"/>
    <w:rsid w:val="00751727"/>
    <w:rsid w:val="007876EA"/>
    <w:rsid w:val="007920EC"/>
    <w:rsid w:val="00794A1C"/>
    <w:rsid w:val="007A174B"/>
    <w:rsid w:val="007A5DB9"/>
    <w:rsid w:val="007B308B"/>
    <w:rsid w:val="007D46FC"/>
    <w:rsid w:val="007F0F3D"/>
    <w:rsid w:val="007F4454"/>
    <w:rsid w:val="008127C9"/>
    <w:rsid w:val="00825136"/>
    <w:rsid w:val="00825EA5"/>
    <w:rsid w:val="008352AB"/>
    <w:rsid w:val="00845026"/>
    <w:rsid w:val="008A62F3"/>
    <w:rsid w:val="008B6B53"/>
    <w:rsid w:val="008B6D1C"/>
    <w:rsid w:val="008D0230"/>
    <w:rsid w:val="00904E2A"/>
    <w:rsid w:val="0091300A"/>
    <w:rsid w:val="009276B1"/>
    <w:rsid w:val="009359E4"/>
    <w:rsid w:val="00936492"/>
    <w:rsid w:val="0094557E"/>
    <w:rsid w:val="00963EDF"/>
    <w:rsid w:val="00967726"/>
    <w:rsid w:val="009B1CE7"/>
    <w:rsid w:val="009B4365"/>
    <w:rsid w:val="009C00CB"/>
    <w:rsid w:val="00A01444"/>
    <w:rsid w:val="00A0489A"/>
    <w:rsid w:val="00A0594E"/>
    <w:rsid w:val="00A52227"/>
    <w:rsid w:val="00A76582"/>
    <w:rsid w:val="00A90C40"/>
    <w:rsid w:val="00AC2606"/>
    <w:rsid w:val="00AC409D"/>
    <w:rsid w:val="00AC6EC2"/>
    <w:rsid w:val="00AD39B8"/>
    <w:rsid w:val="00AD6EFF"/>
    <w:rsid w:val="00AF6079"/>
    <w:rsid w:val="00B0734E"/>
    <w:rsid w:val="00B17D71"/>
    <w:rsid w:val="00B2517C"/>
    <w:rsid w:val="00B276A1"/>
    <w:rsid w:val="00B40441"/>
    <w:rsid w:val="00B413F1"/>
    <w:rsid w:val="00B416DA"/>
    <w:rsid w:val="00B430D0"/>
    <w:rsid w:val="00B47F15"/>
    <w:rsid w:val="00B5016F"/>
    <w:rsid w:val="00B51A9D"/>
    <w:rsid w:val="00B56A99"/>
    <w:rsid w:val="00B6511F"/>
    <w:rsid w:val="00B721B1"/>
    <w:rsid w:val="00B7475E"/>
    <w:rsid w:val="00B76AF3"/>
    <w:rsid w:val="00B84F00"/>
    <w:rsid w:val="00B9185C"/>
    <w:rsid w:val="00BA3150"/>
    <w:rsid w:val="00BB5427"/>
    <w:rsid w:val="00BD2482"/>
    <w:rsid w:val="00BD2CE3"/>
    <w:rsid w:val="00BD457E"/>
    <w:rsid w:val="00BD5BED"/>
    <w:rsid w:val="00BD6076"/>
    <w:rsid w:val="00BE3B9D"/>
    <w:rsid w:val="00BE61B4"/>
    <w:rsid w:val="00BF4EE4"/>
    <w:rsid w:val="00BF5AAE"/>
    <w:rsid w:val="00C139FE"/>
    <w:rsid w:val="00C60CF3"/>
    <w:rsid w:val="00C72984"/>
    <w:rsid w:val="00C75FDF"/>
    <w:rsid w:val="00C9419E"/>
    <w:rsid w:val="00C96C11"/>
    <w:rsid w:val="00CA0EB9"/>
    <w:rsid w:val="00CA5CE5"/>
    <w:rsid w:val="00CC2809"/>
    <w:rsid w:val="00CD4DE3"/>
    <w:rsid w:val="00CE1D1E"/>
    <w:rsid w:val="00CE74C1"/>
    <w:rsid w:val="00CF2333"/>
    <w:rsid w:val="00D01871"/>
    <w:rsid w:val="00D0789C"/>
    <w:rsid w:val="00D21078"/>
    <w:rsid w:val="00D2425E"/>
    <w:rsid w:val="00D26E2E"/>
    <w:rsid w:val="00D37BCF"/>
    <w:rsid w:val="00D62A57"/>
    <w:rsid w:val="00D776F0"/>
    <w:rsid w:val="00D8390C"/>
    <w:rsid w:val="00DA09DF"/>
    <w:rsid w:val="00DB41B5"/>
    <w:rsid w:val="00DC7CCB"/>
    <w:rsid w:val="00DE3FAB"/>
    <w:rsid w:val="00DF5976"/>
    <w:rsid w:val="00E0658A"/>
    <w:rsid w:val="00E371C0"/>
    <w:rsid w:val="00E44909"/>
    <w:rsid w:val="00E661AB"/>
    <w:rsid w:val="00E84A3F"/>
    <w:rsid w:val="00E9498A"/>
    <w:rsid w:val="00E96B60"/>
    <w:rsid w:val="00EA5468"/>
    <w:rsid w:val="00EA7E69"/>
    <w:rsid w:val="00ED3775"/>
    <w:rsid w:val="00F23A04"/>
    <w:rsid w:val="00F57114"/>
    <w:rsid w:val="00F747F8"/>
    <w:rsid w:val="00F90941"/>
    <w:rsid w:val="00FA5FDB"/>
    <w:rsid w:val="00FB3452"/>
    <w:rsid w:val="00FF227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1B6D-AA61-4861-8C8A-5C5EDB4B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cp:lastPrinted>2025-02-25T12:21:00Z</cp:lastPrinted>
  <dcterms:created xsi:type="dcterms:W3CDTF">2025-10-21T10:53:00Z</dcterms:created>
  <dcterms:modified xsi:type="dcterms:W3CDTF">2025-10-21T10:53:00Z</dcterms:modified>
</cp:coreProperties>
</file>