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8513"/>
      </w:tblGrid>
      <w:tr w:rsidR="00BC7FB9" w:rsidRPr="00BC7FB9" w:rsidTr="000E17D4">
        <w:trPr>
          <w:trHeight w:val="1173"/>
        </w:trPr>
        <w:tc>
          <w:tcPr>
            <w:tcW w:w="1573" w:type="dxa"/>
          </w:tcPr>
          <w:p w:rsidR="004B7494" w:rsidRPr="00BC7FB9" w:rsidRDefault="004B7494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513" w:type="dxa"/>
            <w:shd w:val="clear" w:color="auto" w:fill="auto"/>
          </w:tcPr>
          <w:p w:rsidR="00E4457E" w:rsidRPr="00BC7FB9" w:rsidRDefault="000C3B8A" w:rsidP="00500D0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kapatma sistemleri </w:t>
            </w:r>
            <w:proofErr w:type="spellStart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arterlere yapılan girişim sonrasında ponksiyon yapılan bölgenin güvenli bir şekilde kapatılarak hemostaz sağlanmasına uygun olmalıdır.</w:t>
            </w:r>
          </w:p>
        </w:tc>
      </w:tr>
      <w:tr w:rsidR="00BC7FB9" w:rsidRPr="00BC7FB9" w:rsidTr="000E17D4">
        <w:trPr>
          <w:trHeight w:val="1173"/>
        </w:trPr>
        <w:tc>
          <w:tcPr>
            <w:tcW w:w="1573" w:type="dxa"/>
          </w:tcPr>
          <w:p w:rsidR="005D14C0" w:rsidRPr="00BC7FB9" w:rsidRDefault="005D14C0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5D14C0" w:rsidRPr="00BC7FB9" w:rsidRDefault="005D14C0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3" w:type="dxa"/>
            <w:shd w:val="clear" w:color="auto" w:fill="auto"/>
          </w:tcPr>
          <w:p w:rsidR="005D14C0" w:rsidRPr="009B5D1D" w:rsidRDefault="005D14C0" w:rsidP="009B5D1D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Vasküler kapama sistemleri, hastada kullanılan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sheath’e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göre sistemin 6F</w:t>
            </w:r>
            <w:r w:rsidR="00F5334E"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F5334E"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±1F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seçenekleri olmalıdır</w:t>
            </w:r>
            <w:r w:rsidR="00F5334E"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D14C0" w:rsidRPr="00BC7FB9" w:rsidRDefault="005D14C0" w:rsidP="009B5D1D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Sistemler hastaya girişim </w:t>
            </w:r>
            <w:r w:rsidR="00821D41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yapılan standart</w:t>
            </w: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7FB9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İntrodüser ile kullanılabilmeli veya sistem içerisinde gelen </w:t>
            </w:r>
            <w:proofErr w:type="spellStart"/>
            <w:r w:rsidR="00BC7FB9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</w:t>
            </w:r>
            <w:r w:rsidR="00D77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C7FB9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</w:t>
            </w:r>
            <w:proofErr w:type="spellEnd"/>
            <w:r w:rsidR="00BC7FB9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sheath ile birlikte kullanılabilmelidir</w:t>
            </w:r>
            <w:r w:rsid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C7FB9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cihazın kullanımı öncesinde </w:t>
            </w:r>
            <w:proofErr w:type="spellStart"/>
            <w:r w:rsidR="00D77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5334E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ntrodüser</w:t>
            </w:r>
            <w:proofErr w:type="spellEnd"/>
            <w:r w:rsidR="00F5334E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değişimi gerekmemelidir.</w:t>
            </w:r>
          </w:p>
          <w:p w:rsidR="005D14C0" w:rsidRPr="009B5D1D" w:rsidRDefault="009126C4" w:rsidP="009B5D1D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B5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içermeyen t</w:t>
            </w:r>
            <w:r w:rsidR="005D14C0" w:rsidRPr="009B5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ıkaç </w:t>
            </w:r>
            <w:proofErr w:type="spellStart"/>
            <w:r w:rsidR="005D14C0" w:rsidRPr="009B5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="005D14C0" w:rsidRPr="009B5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kapama sistemleri için:</w:t>
            </w:r>
          </w:p>
          <w:p w:rsidR="00F5334E" w:rsidRPr="00BC7FB9" w:rsidRDefault="009B5D1D" w:rsidP="009B5D1D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 </w:t>
            </w:r>
            <w:r w:rsidR="005D14C0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içeriğinde ateşlem</w:t>
            </w:r>
            <w:r w:rsidR="0091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düğmesi, gösterge penceresi, </w:t>
            </w:r>
            <w:proofErr w:type="spellStart"/>
            <w:r w:rsidR="0091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5D14C0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ntrodüser</w:t>
            </w:r>
            <w:proofErr w:type="spellEnd"/>
            <w:r w:rsidR="005D14C0"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adaptörü, gösterge teli ve geri kanama borucuğu bulunmalıdır.</w:t>
            </w:r>
          </w:p>
          <w:p w:rsidR="005D14C0" w:rsidRPr="00BC7FB9" w:rsidRDefault="005D14C0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Kullanıcını tıkacı doğru yerde bıraktığından emin olması için sistemin ucundaki küçük delik ile arka kanama borucuğunun ve gösterge tel ile gösterge penceresinin bağlantısı olmalıdır.</w:t>
            </w:r>
          </w:p>
          <w:p w:rsidR="005D14C0" w:rsidRPr="00BC7FB9" w:rsidRDefault="005D14C0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Damar kapatma cihazında bulunan tıkaç vücutta eriyen </w:t>
            </w:r>
            <w:r w:rsidR="00BC7FB9" w:rsidRPr="002B28C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PGA</w:t>
            </w:r>
            <w:r w:rsidR="00C74BC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4BC1" w:rsidRPr="00C74BC1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veya</w:t>
            </w:r>
            <w:r w:rsidR="00C74BC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4BC1" w:rsidRPr="00424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</w:t>
            </w:r>
            <w:r w:rsid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4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C74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Polyethylene</w:t>
            </w:r>
            <w:proofErr w:type="spellEnd"/>
            <w:r w:rsidR="00C74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4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Glycol</w:t>
            </w:r>
            <w:proofErr w:type="spellEnd"/>
            <w:r w:rsidR="00C74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materyalinden yapılmış olmalıdır.</w:t>
            </w:r>
          </w:p>
          <w:p w:rsidR="005D14C0" w:rsidRDefault="005D14C0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Damar kapatma cihazı, tıkacı damar lümeninin dışında, </w:t>
            </w:r>
            <w:proofErr w:type="spellStart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ekstravasküler</w:t>
            </w:r>
            <w:proofErr w:type="spellEnd"/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alana bırakacak şekilde tasarlanmış olmalıdır.</w:t>
            </w:r>
          </w:p>
          <w:p w:rsidR="001865D7" w:rsidRPr="001865D7" w:rsidRDefault="001865D7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Hastaya uygulanan vasküler kapama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411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 ile 90</w:t>
            </w: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gün içinde tamamen </w:t>
            </w:r>
            <w:proofErr w:type="spellStart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absorbe</w:t>
            </w:r>
            <w:proofErr w:type="spellEnd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9B5D1D" w:rsidRDefault="00F5334E" w:rsidP="009B5D1D">
            <w:pPr>
              <w:pStyle w:val="ListeParagr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içeren </w:t>
            </w:r>
            <w:proofErr w:type="spellStart"/>
            <w:r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kapama sistemleri için:</w:t>
            </w:r>
          </w:p>
          <w:p w:rsidR="00F5334E" w:rsidRPr="009B5D1D" w:rsidRDefault="00F5334E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Sistemin içeriğinde steril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klavuz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tel (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wire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introduser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sheath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dilatör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ve içinde arteri sandviç şeklinde kapatan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çapa 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010F" w:rsidRPr="00EF329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="0049010F" w:rsidRPr="00EF329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disk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E17D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tur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barındıran aparatı bulunmalıdır.</w:t>
            </w:r>
          </w:p>
          <w:p w:rsidR="00F5334E" w:rsidRPr="009B5D1D" w:rsidRDefault="00F5334E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 çapa</w:t>
            </w:r>
            <w:proofErr w:type="gramStart"/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010F" w:rsidRPr="00EF329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="0049010F" w:rsidRPr="00EF329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disk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E17D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ture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sistemi dış paketin içinde bağımsız olarak ambalajlanmış olmalı, böylelikle olası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kontaminasyon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ve protein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degradasyonu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önlenmiş olmalıdır.</w:t>
            </w:r>
          </w:p>
          <w:p w:rsidR="00F5334E" w:rsidRPr="00BC7FB9" w:rsidRDefault="00F5334E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Sandviç sisteminde bulunan arterin</w:t>
            </w:r>
            <w:r w:rsidR="00BC7FB9"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iç duvarına sabitlenen </w:t>
            </w:r>
            <w:r w:rsidR="00BC7FB9" w:rsidRPr="00A570A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çapa </w:t>
            </w:r>
            <w:r w:rsidR="00BC7FB9" w:rsidRPr="00A570A6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Laktik Asit ve </w:t>
            </w:r>
            <w:proofErr w:type="spellStart"/>
            <w:r w:rsidR="00BC7FB9" w:rsidRPr="00A570A6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Glikolik</w:t>
            </w:r>
            <w:proofErr w:type="spellEnd"/>
            <w:r w:rsidR="00BC7FB9" w:rsidRPr="00A570A6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Asit polimerlerinden</w:t>
            </w:r>
            <w:r w:rsidR="0049010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, disk </w:t>
            </w:r>
            <w:proofErr w:type="spellStart"/>
            <w:r w:rsidR="0049010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="0049010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010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mateyalden</w:t>
            </w:r>
            <w:proofErr w:type="spellEnd"/>
            <w:r w:rsidR="0049010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C7FB9"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yapılmış</w:t>
            </w: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olup arterin dış duvarına sabitlenecek olan </w:t>
            </w:r>
            <w:proofErr w:type="spellStart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kollajene</w:t>
            </w:r>
            <w:proofErr w:type="spellEnd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E17D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tur</w:t>
            </w:r>
            <w:proofErr w:type="spellEnd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ile 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ya da taşıma kateteri </w:t>
            </w: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bağlanmış olmalıdır.</w:t>
            </w:r>
          </w:p>
        </w:tc>
      </w:tr>
      <w:tr w:rsidR="00BC7FB9" w:rsidRPr="00BC7FB9" w:rsidTr="000E17D4">
        <w:trPr>
          <w:trHeight w:val="1425"/>
        </w:trPr>
        <w:tc>
          <w:tcPr>
            <w:tcW w:w="1573" w:type="dxa"/>
          </w:tcPr>
          <w:p w:rsidR="004B7494" w:rsidRPr="00BC7FB9" w:rsidRDefault="004B7494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SM Malzeme Tanımlama Bilgileri: </w:t>
            </w:r>
          </w:p>
          <w:p w:rsidR="004B7494" w:rsidRPr="00BC7FB9" w:rsidRDefault="004B7494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3" w:type="dxa"/>
            <w:shd w:val="clear" w:color="auto" w:fill="auto"/>
          </w:tcPr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Sistem üzerinde arter lokalizasyonunu görmeyi sağlayacak ve kullanan uzmana kolaylık sağlayacak delikler görsel ve işitsel </w:t>
            </w:r>
            <w:proofErr w:type="spellStart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markerlar</w:t>
            </w:r>
            <w:proofErr w:type="spellEnd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İntroduser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kanülün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distal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kısmında kanamayı önleyen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hemostatik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valf </w:t>
            </w:r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ya da </w:t>
            </w:r>
            <w:proofErr w:type="spellStart"/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="004901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disk üzerinde kaplama </w:t>
            </w: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bulunmalıdır.</w:t>
            </w:r>
          </w:p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sistemin üzerinde hazır bulunmalıdır. Dışarıdan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enjekte etmek gerekmemelidir. Sistemde bulunan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ısıdan etkilendiği için paketin üzerinde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kollajenin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durumunu belirten ısı indikatörü ve steril tarihi bulunmalıdır.</w:t>
            </w:r>
          </w:p>
          <w:p w:rsidR="007F63F4" w:rsidRP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Sistemin paketlenmesi, olası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kontaminasyonu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koll</w:t>
            </w:r>
            <w:r w:rsidR="00D7717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bookmarkStart w:id="0" w:name="_GoBack"/>
            <w:bookmarkEnd w:id="0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jende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protein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degradasyonu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önleyecek bir dizaynda olmalı veya cihaz steril paketinden çıktıktan sonra dışarıdan müdahale gerektirmeden kullanıma hazır olmalıdır.</w:t>
            </w:r>
          </w:p>
          <w:p w:rsidR="00F5334E" w:rsidRPr="00BC7FB9" w:rsidRDefault="009126C4" w:rsidP="00500D0E">
            <w:pPr>
              <w:pStyle w:val="ListeParagr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0E17D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ü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turlu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vasküler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k</w:t>
            </w:r>
            <w:r w:rsidR="007F63F4"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apama sistemleri için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5-9</w:t>
            </w:r>
            <w:r w:rsidR="00AD24B9" w:rsidRPr="00BC7FB9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Pr="00BC7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arter girişli işlemlerin sonrasında damarın dikiş atılarak kapatılması için dizayn edilmiş olmalıdır.</w:t>
            </w:r>
          </w:p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Sistemin kendi içinde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haır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düğümü ile damarı dikişle kapatabilmeli ve hastanın kanamasını durdurabilmelidir.</w:t>
            </w:r>
          </w:p>
          <w:p w:rsid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Sistem iki nitinol iğne ile dikiş atabilecek özellikte olmalıdır.</w:t>
            </w:r>
          </w:p>
          <w:p w:rsidR="004B7494" w:rsidRPr="009B5D1D" w:rsidRDefault="007F63F4" w:rsidP="009B5D1D">
            <w:pPr>
              <w:pStyle w:val="ListeParagraf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Sistemde kullanılan iplik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non-absorbable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polypropylene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monoflament</w:t>
            </w:r>
            <w:proofErr w:type="spellEnd"/>
            <w:r w:rsidRPr="009B5D1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yapıda olmalıdır.</w:t>
            </w:r>
          </w:p>
          <w:p w:rsidR="00AD24B9" w:rsidRPr="00BC7FB9" w:rsidRDefault="00AD24B9" w:rsidP="00500D0E">
            <w:pPr>
              <w:pStyle w:val="ListeParagr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C7F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0E17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</w:t>
            </w:r>
            <w:r w:rsidRPr="00BC7F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turlu</w:t>
            </w:r>
            <w:proofErr w:type="spellEnd"/>
            <w:r w:rsidRPr="00BC7F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7F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BC7F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kapama sistemleri için 10F ve üzeri</w:t>
            </w:r>
          </w:p>
          <w:p w:rsidR="009B5D1D" w:rsidRDefault="00AD24B9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 dört nitinol iğne ile dikiş atılabilecek özellikte olmalıdır.</w:t>
            </w:r>
          </w:p>
          <w:p w:rsidR="009B5D1D" w:rsidRDefault="00AD24B9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Sistemde kullanılan iplik 3</w:t>
            </w:r>
            <w:r w:rsidR="00A570A6"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braided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polyesterden yapıda olmalıdır.</w:t>
            </w:r>
          </w:p>
          <w:p w:rsidR="009B5D1D" w:rsidRDefault="00AD24B9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damara giren intraduser kısmı hidrofilik kaplı olmalıdır.</w:t>
            </w:r>
          </w:p>
          <w:p w:rsidR="00AD24B9" w:rsidRPr="009B5D1D" w:rsidRDefault="00AD24B9" w:rsidP="009B5D1D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F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sheath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uyumlu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percutaneus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surgical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device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arterden yapılan girişimler sonrası en az 10F</w:t>
            </w:r>
            <w:r w:rsidR="00A570A6"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lik büyüklüklerde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</w:t>
            </w:r>
            <w:proofErr w:type="spellEnd"/>
            <w:r w:rsidRPr="009B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açılmış olan damarın dikiş atılarak kapatılması için dizayn edilmiş olmalıdır.</w:t>
            </w:r>
          </w:p>
          <w:p w:rsidR="00AD24B9" w:rsidRPr="00BC7FB9" w:rsidRDefault="00AD24B9" w:rsidP="00500D0E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D24B9" w:rsidRPr="00BC7FB9" w:rsidRDefault="00AD24B9" w:rsidP="00500D0E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7494" w:rsidRPr="00BC7FB9" w:rsidTr="000E17D4">
        <w:trPr>
          <w:trHeight w:val="1425"/>
        </w:trPr>
        <w:tc>
          <w:tcPr>
            <w:tcW w:w="1573" w:type="dxa"/>
          </w:tcPr>
          <w:p w:rsidR="004B7494" w:rsidRPr="00BC7FB9" w:rsidRDefault="004B7494" w:rsidP="00500D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513" w:type="dxa"/>
            <w:shd w:val="clear" w:color="auto" w:fill="auto"/>
          </w:tcPr>
          <w:p w:rsidR="00AB49EC" w:rsidRPr="00BC7FB9" w:rsidRDefault="009B5D1D" w:rsidP="00500D0E">
            <w:pPr>
              <w:pStyle w:val="Liste2"/>
              <w:spacing w:before="120" w:after="120" w:line="360" w:lineRule="auto"/>
              <w:contextualSpacing/>
              <w:jc w:val="both"/>
              <w:rPr>
                <w:color w:val="000000" w:themeColor="text1"/>
                <w:lang w:val="tr-TR"/>
              </w:rPr>
            </w:pPr>
            <w:r w:rsidRPr="009B5D1D">
              <w:rPr>
                <w:b/>
                <w:color w:val="000000" w:themeColor="text1"/>
              </w:rPr>
              <w:t>8</w:t>
            </w:r>
            <w:r w:rsidR="007F63F4" w:rsidRPr="00BC7FB9">
              <w:rPr>
                <w:color w:val="000000" w:themeColor="text1"/>
              </w:rPr>
              <w:t>.</w:t>
            </w:r>
            <w:r w:rsidR="00A570A6">
              <w:rPr>
                <w:color w:val="000000" w:themeColor="text1"/>
              </w:rPr>
              <w:t xml:space="preserve"> </w:t>
            </w:r>
            <w:r w:rsidR="007F63F4" w:rsidRPr="00BC7FB9">
              <w:rPr>
                <w:color w:val="000000" w:themeColor="text1"/>
              </w:rPr>
              <w:t>Malzeme steril ve or</w:t>
            </w:r>
            <w:r w:rsidR="009126C4">
              <w:rPr>
                <w:color w:val="000000" w:themeColor="text1"/>
              </w:rPr>
              <w:t>i</w:t>
            </w:r>
            <w:r w:rsidR="007F63F4" w:rsidRPr="00BC7FB9">
              <w:rPr>
                <w:color w:val="000000" w:themeColor="text1"/>
              </w:rPr>
              <w:t>jinal ambalajında olmalıdır.</w:t>
            </w:r>
            <w:r w:rsidR="00AB49EC" w:rsidRPr="00BC7FB9">
              <w:rPr>
                <w:color w:val="000000" w:themeColor="text1"/>
              </w:rPr>
              <w:t xml:space="preserve"> </w:t>
            </w:r>
          </w:p>
          <w:p w:rsidR="00195FEB" w:rsidRPr="00BC7FB9" w:rsidRDefault="00195FEB" w:rsidP="00500D0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1203" w:rsidRPr="000E17D4" w:rsidRDefault="00331203" w:rsidP="000E17D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0E17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A54" w:rsidRDefault="00D97A54" w:rsidP="00E02E86">
      <w:pPr>
        <w:spacing w:after="0" w:line="240" w:lineRule="auto"/>
      </w:pPr>
      <w:r>
        <w:separator/>
      </w:r>
    </w:p>
  </w:endnote>
  <w:endnote w:type="continuationSeparator" w:id="0">
    <w:p w:rsidR="00D97A54" w:rsidRDefault="00D97A5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C2B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A54" w:rsidRDefault="00D97A54" w:rsidP="00E02E86">
      <w:pPr>
        <w:spacing w:after="0" w:line="240" w:lineRule="auto"/>
      </w:pPr>
      <w:r>
        <w:separator/>
      </w:r>
    </w:p>
  </w:footnote>
  <w:footnote w:type="continuationSeparator" w:id="0">
    <w:p w:rsidR="00D97A54" w:rsidRDefault="00D97A5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611BF" w:rsidRDefault="000E64ED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>
      <w:rPr>
        <w:b/>
        <w:bCs/>
        <w:lang w:val="tr-TR" w:eastAsia="tr-TR"/>
      </w:rPr>
      <w:t>SMT2253-VASKÜLER KAPAMA SİSTEMİ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C03"/>
    <w:multiLevelType w:val="multilevel"/>
    <w:tmpl w:val="47F624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A6B25"/>
    <w:multiLevelType w:val="hybridMultilevel"/>
    <w:tmpl w:val="2C9E2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5101"/>
    <w:multiLevelType w:val="hybridMultilevel"/>
    <w:tmpl w:val="A9FCCE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9105F7"/>
    <w:multiLevelType w:val="multilevel"/>
    <w:tmpl w:val="EC922F3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94E5C3F"/>
    <w:multiLevelType w:val="hybridMultilevel"/>
    <w:tmpl w:val="2D4AD660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C7C43D1"/>
    <w:multiLevelType w:val="hybridMultilevel"/>
    <w:tmpl w:val="D5CA342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6037A"/>
    <w:multiLevelType w:val="hybridMultilevel"/>
    <w:tmpl w:val="2A8221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AE5"/>
    <w:multiLevelType w:val="hybridMultilevel"/>
    <w:tmpl w:val="08C86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052D69"/>
    <w:multiLevelType w:val="hybridMultilevel"/>
    <w:tmpl w:val="00DC4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07FFB"/>
    <w:multiLevelType w:val="hybridMultilevel"/>
    <w:tmpl w:val="268AD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57178"/>
    <w:multiLevelType w:val="hybridMultilevel"/>
    <w:tmpl w:val="1D2C66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7353A"/>
    <w:multiLevelType w:val="hybridMultilevel"/>
    <w:tmpl w:val="5DA87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6D56"/>
    <w:multiLevelType w:val="hybridMultilevel"/>
    <w:tmpl w:val="AC6C43F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7F6984"/>
    <w:multiLevelType w:val="hybridMultilevel"/>
    <w:tmpl w:val="79C6FD78"/>
    <w:lvl w:ilvl="0" w:tplc="041F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D16FF"/>
    <w:multiLevelType w:val="hybridMultilevel"/>
    <w:tmpl w:val="F578A5B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7"/>
  </w:num>
  <w:num w:numId="5">
    <w:abstractNumId w:val="19"/>
  </w:num>
  <w:num w:numId="6">
    <w:abstractNumId w:val="1"/>
  </w:num>
  <w:num w:numId="7">
    <w:abstractNumId w:val="12"/>
  </w:num>
  <w:num w:numId="8">
    <w:abstractNumId w:val="30"/>
  </w:num>
  <w:num w:numId="9">
    <w:abstractNumId w:val="33"/>
  </w:num>
  <w:num w:numId="10">
    <w:abstractNumId w:val="10"/>
  </w:num>
  <w:num w:numId="11">
    <w:abstractNumId w:val="22"/>
  </w:num>
  <w:num w:numId="12">
    <w:abstractNumId w:val="18"/>
  </w:num>
  <w:num w:numId="13">
    <w:abstractNumId w:val="13"/>
  </w:num>
  <w:num w:numId="14">
    <w:abstractNumId w:val="6"/>
  </w:num>
  <w:num w:numId="15">
    <w:abstractNumId w:val="32"/>
  </w:num>
  <w:num w:numId="16">
    <w:abstractNumId w:val="5"/>
  </w:num>
  <w:num w:numId="17">
    <w:abstractNumId w:val="7"/>
  </w:num>
  <w:num w:numId="18">
    <w:abstractNumId w:val="9"/>
  </w:num>
  <w:num w:numId="19">
    <w:abstractNumId w:val="20"/>
  </w:num>
  <w:num w:numId="20">
    <w:abstractNumId w:val="4"/>
  </w:num>
  <w:num w:numId="21">
    <w:abstractNumId w:val="29"/>
  </w:num>
  <w:num w:numId="22">
    <w:abstractNumId w:val="23"/>
  </w:num>
  <w:num w:numId="23">
    <w:abstractNumId w:val="24"/>
  </w:num>
  <w:num w:numId="24">
    <w:abstractNumId w:val="2"/>
  </w:num>
  <w:num w:numId="25">
    <w:abstractNumId w:val="27"/>
  </w:num>
  <w:num w:numId="26">
    <w:abstractNumId w:val="0"/>
  </w:num>
  <w:num w:numId="27">
    <w:abstractNumId w:val="25"/>
  </w:num>
  <w:num w:numId="28">
    <w:abstractNumId w:val="16"/>
  </w:num>
  <w:num w:numId="29">
    <w:abstractNumId w:val="26"/>
  </w:num>
  <w:num w:numId="30">
    <w:abstractNumId w:val="3"/>
  </w:num>
  <w:num w:numId="31">
    <w:abstractNumId w:val="15"/>
  </w:num>
  <w:num w:numId="32">
    <w:abstractNumId w:val="21"/>
  </w:num>
  <w:num w:numId="33">
    <w:abstractNumId w:val="3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A4F"/>
    <w:rsid w:val="00002857"/>
    <w:rsid w:val="00022742"/>
    <w:rsid w:val="000B3BA4"/>
    <w:rsid w:val="000C3B8A"/>
    <w:rsid w:val="000D04A5"/>
    <w:rsid w:val="000E17D4"/>
    <w:rsid w:val="000E64ED"/>
    <w:rsid w:val="000F315E"/>
    <w:rsid w:val="000F6C50"/>
    <w:rsid w:val="00104579"/>
    <w:rsid w:val="001162C4"/>
    <w:rsid w:val="001611BF"/>
    <w:rsid w:val="001865D7"/>
    <w:rsid w:val="00195FEB"/>
    <w:rsid w:val="002171FD"/>
    <w:rsid w:val="00221EC5"/>
    <w:rsid w:val="002618E3"/>
    <w:rsid w:val="00280CC2"/>
    <w:rsid w:val="002A2AFC"/>
    <w:rsid w:val="002B28CA"/>
    <w:rsid w:val="002B66F4"/>
    <w:rsid w:val="00331203"/>
    <w:rsid w:val="003427EA"/>
    <w:rsid w:val="003618AC"/>
    <w:rsid w:val="00402C48"/>
    <w:rsid w:val="00424119"/>
    <w:rsid w:val="0049010F"/>
    <w:rsid w:val="004A06A8"/>
    <w:rsid w:val="004B7494"/>
    <w:rsid w:val="004D2A33"/>
    <w:rsid w:val="00500D0E"/>
    <w:rsid w:val="00504242"/>
    <w:rsid w:val="0051056E"/>
    <w:rsid w:val="005C29B6"/>
    <w:rsid w:val="005D14C0"/>
    <w:rsid w:val="006C7878"/>
    <w:rsid w:val="006E691E"/>
    <w:rsid w:val="006F3C9F"/>
    <w:rsid w:val="00732A07"/>
    <w:rsid w:val="007D7E96"/>
    <w:rsid w:val="007F63F4"/>
    <w:rsid w:val="00804405"/>
    <w:rsid w:val="00821D41"/>
    <w:rsid w:val="00876088"/>
    <w:rsid w:val="008A77B5"/>
    <w:rsid w:val="008D29E4"/>
    <w:rsid w:val="008F67D9"/>
    <w:rsid w:val="00900A54"/>
    <w:rsid w:val="009126C4"/>
    <w:rsid w:val="009131A5"/>
    <w:rsid w:val="00920C4A"/>
    <w:rsid w:val="00936492"/>
    <w:rsid w:val="0095284E"/>
    <w:rsid w:val="009B5D1D"/>
    <w:rsid w:val="009F07CE"/>
    <w:rsid w:val="00A0594E"/>
    <w:rsid w:val="00A570A6"/>
    <w:rsid w:val="00A663CE"/>
    <w:rsid w:val="00A76582"/>
    <w:rsid w:val="00A86886"/>
    <w:rsid w:val="00A90282"/>
    <w:rsid w:val="00AA6B34"/>
    <w:rsid w:val="00AB49EC"/>
    <w:rsid w:val="00AD24B9"/>
    <w:rsid w:val="00AE20DD"/>
    <w:rsid w:val="00AE770F"/>
    <w:rsid w:val="00B130FF"/>
    <w:rsid w:val="00B53987"/>
    <w:rsid w:val="00B70F3C"/>
    <w:rsid w:val="00B71A4C"/>
    <w:rsid w:val="00B73176"/>
    <w:rsid w:val="00B761D4"/>
    <w:rsid w:val="00B94BDC"/>
    <w:rsid w:val="00BA3150"/>
    <w:rsid w:val="00BC7FB9"/>
    <w:rsid w:val="00BD6076"/>
    <w:rsid w:val="00BF4EE4"/>
    <w:rsid w:val="00BF5AAE"/>
    <w:rsid w:val="00C74BC1"/>
    <w:rsid w:val="00C82F8C"/>
    <w:rsid w:val="00CB0AC6"/>
    <w:rsid w:val="00CB3BF4"/>
    <w:rsid w:val="00CF6C5C"/>
    <w:rsid w:val="00D31075"/>
    <w:rsid w:val="00D65603"/>
    <w:rsid w:val="00D7717E"/>
    <w:rsid w:val="00D97A54"/>
    <w:rsid w:val="00DB5568"/>
    <w:rsid w:val="00DD1C2B"/>
    <w:rsid w:val="00DD4AFC"/>
    <w:rsid w:val="00E02E86"/>
    <w:rsid w:val="00E21088"/>
    <w:rsid w:val="00E4457E"/>
    <w:rsid w:val="00E71273"/>
    <w:rsid w:val="00F118D1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DA1F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4D2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52B8-25C1-44EC-9A97-550162D6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5</cp:revision>
  <dcterms:created xsi:type="dcterms:W3CDTF">2025-10-24T07:07:00Z</dcterms:created>
  <dcterms:modified xsi:type="dcterms:W3CDTF">2025-11-28T08:38:00Z</dcterms:modified>
</cp:coreProperties>
</file>