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693CC4" w:rsidTr="00693CC4">
        <w:trPr>
          <w:trHeight w:val="908"/>
        </w:trPr>
        <w:tc>
          <w:tcPr>
            <w:tcW w:w="1537" w:type="dxa"/>
          </w:tcPr>
          <w:p w:rsidR="004B749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  <w:p w:rsidR="00693CC4" w:rsidRPr="00693CC4" w:rsidRDefault="00693CC4" w:rsidP="00693CC4">
            <w:pPr>
              <w:spacing w:before="120" w:after="120" w:line="288" w:lineRule="auto"/>
              <w:jc w:val="both"/>
            </w:pPr>
          </w:p>
        </w:tc>
        <w:tc>
          <w:tcPr>
            <w:tcW w:w="8303" w:type="dxa"/>
            <w:shd w:val="clear" w:color="auto" w:fill="auto"/>
          </w:tcPr>
          <w:p w:rsidR="00195FEB" w:rsidRP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kateter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koroner anjiyoplasti işleminde kullanılmak üzere dizayn edilmiş </w:t>
            </w:r>
            <w:r w:rsidR="00693CC4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B7494" w:rsidRPr="00693CC4" w:rsidRDefault="004B7494" w:rsidP="00693CC4">
            <w:pPr>
              <w:pStyle w:val="ListeParagraf"/>
              <w:spacing w:before="120" w:after="120"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93CC4" w:rsidTr="00693CC4">
        <w:trPr>
          <w:trHeight w:val="4256"/>
        </w:trPr>
        <w:tc>
          <w:tcPr>
            <w:tcW w:w="1537" w:type="dxa"/>
          </w:tcPr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üzerine paklitaksel</w:t>
            </w:r>
            <w:r w:rsidR="004F5DE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4F5DEE" w:rsidRPr="00693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limus grubu (sirolimus, everolimus, zotarilimus ve biolimus) ilaç ile yüklenmiş olmalı,</w:t>
            </w:r>
            <w:r w:rsidR="004F5DEE" w:rsidRPr="00693C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ilaç dozajı</w:t>
            </w:r>
            <w:r w:rsidR="00224A33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en az 2.0ug/mm,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33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605" w:rsidRPr="00693CC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ug/mm olma</w:t>
            </w:r>
            <w:r w:rsidR="009E6525" w:rsidRPr="00693CC4"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:rsid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kateter Monorail (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) sistem, semi-compliant</w:t>
            </w:r>
            <w:bookmarkStart w:id="0" w:name="_GoBack"/>
            <w:bookmarkEnd w:id="0"/>
            <w:r w:rsidR="000D12F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yapıda ve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her iki ucunda</w:t>
            </w:r>
            <w:r w:rsidR="000D12F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radyoopak işareti olmalıdır.</w:t>
            </w:r>
          </w:p>
          <w:p w:rsid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Balonların, 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>9mm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mm arası uzunluk ve 2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-4mm arası 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çap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seçenekleri olmalıdır.</w:t>
            </w:r>
          </w:p>
          <w:p w:rsidR="00693CC4" w:rsidRDefault="000D12FE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ateterin boyu 135cm ve </w:t>
            </w:r>
            <w:r w:rsidR="00097130">
              <w:rPr>
                <w:rFonts w:ascii="Times New Roman" w:hAnsi="Times New Roman" w:cs="Times New Roman"/>
                <w:sz w:val="24"/>
                <w:szCs w:val="24"/>
              </w:rPr>
              <w:t xml:space="preserve">üzeri, 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distal shaft </w:t>
            </w:r>
            <w:r w:rsidR="00097130">
              <w:rPr>
                <w:rFonts w:ascii="Times New Roman" w:hAnsi="Times New Roman" w:cs="Times New Roman"/>
                <w:sz w:val="24"/>
                <w:szCs w:val="24"/>
              </w:rPr>
              <w:t xml:space="preserve">ise 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>kalı</w:t>
            </w:r>
            <w:r w:rsidR="00817605" w:rsidRPr="00693CC4">
              <w:rPr>
                <w:rFonts w:ascii="Times New Roman" w:hAnsi="Times New Roman" w:cs="Times New Roman"/>
                <w:sz w:val="24"/>
                <w:szCs w:val="24"/>
              </w:rPr>
              <w:t>nlığı en çok 2.7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>F olmalıdır.</w:t>
            </w:r>
          </w:p>
          <w:p w:rsidR="00693CC4" w:rsidRDefault="000D12FE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>ateterin içinden 0.014inch guidewire kolayca geçirilebilmelidir.</w:t>
            </w:r>
          </w:p>
          <w:p w:rsidR="00693CC4" w:rsidRDefault="00AD4470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Balonun şişme (nominal) basıncı en az 6atm, patlama basıncı (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rated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burst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) en az 11atm ve üzerinde olmalıdır.</w:t>
            </w:r>
          </w:p>
          <w:p w:rsidR="009F3E05" w:rsidRPr="00693CC4" w:rsidRDefault="009F3E05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kateterin lezyon giriş profili en fazla 0.018inch olmalı</w:t>
            </w:r>
            <w:r w:rsidR="00422521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balonun geçiş profili mükemmel seviyede, 1.15mm ve altında olmalıdır.</w:t>
            </w:r>
          </w:p>
          <w:p w:rsidR="004B7494" w:rsidRPr="00693CC4" w:rsidRDefault="004B7494" w:rsidP="00693CC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93CC4" w:rsidTr="004B7494">
        <w:trPr>
          <w:trHeight w:val="1640"/>
        </w:trPr>
        <w:tc>
          <w:tcPr>
            <w:tcW w:w="1537" w:type="dxa"/>
          </w:tcPr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3CC4" w:rsidRDefault="00AA2EF2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Balon</w:t>
            </w:r>
            <w:r w:rsidR="000D12FE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üzerindeki ilaç</w:t>
            </w:r>
            <w:r w:rsidR="00AD4470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ilk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şişirilme</w:t>
            </w:r>
            <w:r w:rsidR="00AD4470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de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30-60 saniye arasında dokuya geçmelidir. </w:t>
            </w:r>
          </w:p>
          <w:p w:rsidR="00693CC4" w:rsidRPr="00693CC4" w:rsidRDefault="000E549A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kateter şişirilip indirildikten sonra yeterli açıklığı sağlamalı ve distal akımı korumalıdır.</w:t>
            </w:r>
          </w:p>
          <w:p w:rsidR="00693CC4" w:rsidRDefault="00AA2EF2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Balon</w:t>
            </w:r>
            <w:r w:rsidR="000D12FE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kateterin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uç kıs</w:t>
            </w:r>
            <w:r w:rsidR="000D12FE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mı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, geçiş ve tekrar geçiş sırasında akordeon efekti oluşumunu engelleyecek yapıda olmalıdır.</w:t>
            </w:r>
          </w:p>
          <w:p w:rsidR="00693CC4" w:rsidRDefault="000D12FE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Balon kateter d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eflasyonda eski ölçüsüne inebilmelidir</w:t>
            </w:r>
            <w:r w:rsidR="00E65C7D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, balonun ilerletilmesi veya geri çekilmesi sırasında tele yapışmamalıdır.</w:t>
            </w:r>
          </w:p>
          <w:p w:rsidR="00693CC4" w:rsidRDefault="000D12FE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Balon </w:t>
            </w:r>
            <w:proofErr w:type="spellStart"/>
            <w:r w:rsidR="00EC7131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k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ateter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in</w:t>
            </w:r>
            <w:proofErr w:type="spellEnd"/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proksimali</w:t>
            </w:r>
            <w:proofErr w:type="spellEnd"/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destek verici </w:t>
            </w:r>
            <w:r w:rsidR="00AD4470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yapıda 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olmalı, ancak kırılma özelliği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olmamalıdır.</w:t>
            </w:r>
          </w:p>
          <w:p w:rsidR="00396970" w:rsidRPr="00693CC4" w:rsidRDefault="00396970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Balon kateterler zorlu lezyonlardan geçebilecek düzeyde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pushabilite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itilebilirlik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B06E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706305" w:rsidRPr="00693CC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FB06EE" w:rsidRPr="00693CC4">
              <w:rPr>
                <w:rFonts w:ascii="Times New Roman" w:hAnsi="Times New Roman" w:cs="Times New Roman"/>
                <w:sz w:val="24"/>
                <w:szCs w:val="24"/>
              </w:rPr>
              <w:t>ksi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bilite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(esneklik) özellikler</w:t>
            </w:r>
            <w:r w:rsidR="00B10468" w:rsidRPr="00693CC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</w:tc>
      </w:tr>
      <w:tr w:rsidR="004B7494" w:rsidRPr="00693CC4" w:rsidTr="00693CC4">
        <w:trPr>
          <w:trHeight w:val="1105"/>
        </w:trPr>
        <w:tc>
          <w:tcPr>
            <w:tcW w:w="1537" w:type="dxa"/>
          </w:tcPr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A2EF2" w:rsidRP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r w:rsidR="000D12FE" w:rsidRPr="00693CC4">
              <w:rPr>
                <w:rFonts w:ascii="Times New Roman" w:hAnsi="Times New Roman" w:cs="Times New Roman"/>
                <w:sz w:val="24"/>
                <w:szCs w:val="24"/>
              </w:rPr>
              <w:t>kateter steril ve orijinal ambalajında teslim edilmelidir.</w:t>
            </w:r>
          </w:p>
          <w:p w:rsidR="00195FEB" w:rsidRPr="00693CC4" w:rsidRDefault="00195FEB" w:rsidP="00693CC4">
            <w:pPr>
              <w:pStyle w:val="ListeParagraf"/>
              <w:spacing w:before="120" w:after="120"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ED62E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6B" w:rsidRDefault="00B0446B" w:rsidP="00E02E86">
      <w:pPr>
        <w:spacing w:after="0" w:line="240" w:lineRule="auto"/>
      </w:pPr>
      <w:r>
        <w:separator/>
      </w:r>
    </w:p>
  </w:endnote>
  <w:endnote w:type="continuationSeparator" w:id="0">
    <w:p w:rsidR="00B0446B" w:rsidRDefault="00B0446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3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6B" w:rsidRDefault="00B0446B" w:rsidP="00E02E86">
      <w:pPr>
        <w:spacing w:after="0" w:line="240" w:lineRule="auto"/>
      </w:pPr>
      <w:r>
        <w:separator/>
      </w:r>
    </w:p>
  </w:footnote>
  <w:footnote w:type="continuationSeparator" w:id="0">
    <w:p w:rsidR="00B0446B" w:rsidRDefault="00B0446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F2" w:rsidRPr="00ED62EB" w:rsidRDefault="00AA2EF2" w:rsidP="00ED62EB">
    <w:pPr>
      <w:spacing w:before="120" w:after="12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ED62E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SMT2210-</w:t>
    </w:r>
    <w:r w:rsidRPr="00ED62EB">
      <w:rPr>
        <w:rFonts w:ascii="Times New Roman" w:hAnsi="Times New Roman" w:cs="Times New Roman"/>
        <w:b/>
        <w:color w:val="000000"/>
      </w:rPr>
      <w:t xml:space="preserve"> </w:t>
    </w:r>
    <w:r w:rsidRPr="00ED62E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PTCA BALONU, İLAÇ SALINIMLI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1876B018"/>
    <w:lvl w:ilvl="0" w:tplc="07BAB0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B7296"/>
    <w:multiLevelType w:val="hybridMultilevel"/>
    <w:tmpl w:val="753E34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97E22"/>
    <w:multiLevelType w:val="hybridMultilevel"/>
    <w:tmpl w:val="6C7C6190"/>
    <w:lvl w:ilvl="0" w:tplc="041F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E312DE3"/>
    <w:multiLevelType w:val="hybridMultilevel"/>
    <w:tmpl w:val="070CB760"/>
    <w:lvl w:ilvl="0" w:tplc="07BAB05E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1230"/>
    <w:rsid w:val="00097130"/>
    <w:rsid w:val="000A3FC9"/>
    <w:rsid w:val="000A53E1"/>
    <w:rsid w:val="000D04A5"/>
    <w:rsid w:val="000D12FE"/>
    <w:rsid w:val="000E549A"/>
    <w:rsid w:val="00104579"/>
    <w:rsid w:val="001402FD"/>
    <w:rsid w:val="0015441D"/>
    <w:rsid w:val="00195FEB"/>
    <w:rsid w:val="001C6DB8"/>
    <w:rsid w:val="00224A33"/>
    <w:rsid w:val="002618E3"/>
    <w:rsid w:val="0026575D"/>
    <w:rsid w:val="002B66F4"/>
    <w:rsid w:val="00302BE0"/>
    <w:rsid w:val="00331203"/>
    <w:rsid w:val="00396970"/>
    <w:rsid w:val="003A1CEA"/>
    <w:rsid w:val="003F3A25"/>
    <w:rsid w:val="00422521"/>
    <w:rsid w:val="00464280"/>
    <w:rsid w:val="004668A7"/>
    <w:rsid w:val="00493858"/>
    <w:rsid w:val="004A09B6"/>
    <w:rsid w:val="004A4A89"/>
    <w:rsid w:val="004B7494"/>
    <w:rsid w:val="004F4CA0"/>
    <w:rsid w:val="004F5DEE"/>
    <w:rsid w:val="006353C5"/>
    <w:rsid w:val="00686970"/>
    <w:rsid w:val="00693CC4"/>
    <w:rsid w:val="00706305"/>
    <w:rsid w:val="007409A6"/>
    <w:rsid w:val="007C3FA9"/>
    <w:rsid w:val="00817605"/>
    <w:rsid w:val="008465EB"/>
    <w:rsid w:val="00882A1B"/>
    <w:rsid w:val="00936492"/>
    <w:rsid w:val="00963001"/>
    <w:rsid w:val="0098451F"/>
    <w:rsid w:val="009B474D"/>
    <w:rsid w:val="009E6525"/>
    <w:rsid w:val="009F3E05"/>
    <w:rsid w:val="00A0594E"/>
    <w:rsid w:val="00A165CD"/>
    <w:rsid w:val="00A231FC"/>
    <w:rsid w:val="00A76582"/>
    <w:rsid w:val="00AA2EF2"/>
    <w:rsid w:val="00AD4470"/>
    <w:rsid w:val="00AE20DD"/>
    <w:rsid w:val="00AE431E"/>
    <w:rsid w:val="00B0446B"/>
    <w:rsid w:val="00B070D7"/>
    <w:rsid w:val="00B10468"/>
    <w:rsid w:val="00B130FF"/>
    <w:rsid w:val="00B675E2"/>
    <w:rsid w:val="00BA292C"/>
    <w:rsid w:val="00BA3150"/>
    <w:rsid w:val="00BB0607"/>
    <w:rsid w:val="00BD6076"/>
    <w:rsid w:val="00BF4EE4"/>
    <w:rsid w:val="00BF5AAE"/>
    <w:rsid w:val="00C04873"/>
    <w:rsid w:val="00C34E1F"/>
    <w:rsid w:val="00C90D5E"/>
    <w:rsid w:val="00CA1A33"/>
    <w:rsid w:val="00CB115F"/>
    <w:rsid w:val="00DA794A"/>
    <w:rsid w:val="00E02E86"/>
    <w:rsid w:val="00E03234"/>
    <w:rsid w:val="00E65C7D"/>
    <w:rsid w:val="00E73ACC"/>
    <w:rsid w:val="00EC7131"/>
    <w:rsid w:val="00EC75D1"/>
    <w:rsid w:val="00ED62EB"/>
    <w:rsid w:val="00FA3EBF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AA2EF2"/>
  </w:style>
  <w:style w:type="character" w:customStyle="1" w:styleId="Gvdemetni105pt">
    <w:name w:val="Gövde metni + 10;5 pt"/>
    <w:basedOn w:val="VarsaylanParagrafYazTipi"/>
    <w:rsid w:val="00AA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">
    <w:name w:val="Gövde metni_"/>
    <w:basedOn w:val="VarsaylanParagrafYazTipi"/>
    <w:link w:val="Gvdemetni0"/>
    <w:rsid w:val="00AA2EF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A2EF2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  <w:style w:type="character" w:customStyle="1" w:styleId="Gvdemetni105ptKaln">
    <w:name w:val="Gövde metni + 10;5 pt;Kalın"/>
    <w:basedOn w:val="VarsaylanParagrafYazTipi"/>
    <w:rsid w:val="00AA2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61B9-9272-46E8-9B87-6A83ACB0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2024-12-06T07:07:00Z</dcterms:created>
  <dcterms:modified xsi:type="dcterms:W3CDTF">2024-12-06T07:07:00Z</dcterms:modified>
</cp:coreProperties>
</file>