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8343"/>
      </w:tblGrid>
      <w:tr w:rsidR="004B7494" w:rsidRPr="00601650" w:rsidTr="00104F8A">
        <w:trPr>
          <w:trHeight w:val="1403"/>
        </w:trPr>
        <w:tc>
          <w:tcPr>
            <w:tcW w:w="1544" w:type="dxa"/>
          </w:tcPr>
          <w:p w:rsidR="004B7494" w:rsidRPr="00601650" w:rsidRDefault="004B7494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1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43" w:type="dxa"/>
            <w:shd w:val="clear" w:color="auto" w:fill="auto"/>
          </w:tcPr>
          <w:p w:rsidR="00DF5FEE" w:rsidRPr="00601650" w:rsidRDefault="00DF5FEE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Balon kateterler girişimsel radyolojik işlemler</w:t>
            </w:r>
            <w:r w:rsid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r w:rsidR="0060165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60165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asküler</w:t>
            </w:r>
            <w:proofErr w:type="spellEnd"/>
            <w:r w:rsidR="0060165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="0060165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nonvasküler</w:t>
            </w:r>
            <w:proofErr w:type="spellEnd"/>
            <w:r w:rsidR="0060165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girişimlerde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0165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dilatasyon</w:t>
            </w:r>
            <w:proofErr w:type="spellEnd"/>
            <w:r w:rsidR="0060165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amacıyla </w:t>
            </w:r>
            <w:r w:rsid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kullanılmak için tasarlanmış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</w:tc>
      </w:tr>
      <w:tr w:rsidR="004B7494" w:rsidRPr="00601650" w:rsidTr="00104F8A">
        <w:trPr>
          <w:trHeight w:val="1703"/>
        </w:trPr>
        <w:tc>
          <w:tcPr>
            <w:tcW w:w="1544" w:type="dxa"/>
          </w:tcPr>
          <w:p w:rsidR="004B7494" w:rsidRPr="00601650" w:rsidRDefault="004B7494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1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601650" w:rsidRDefault="004B7494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43" w:type="dxa"/>
            <w:shd w:val="clear" w:color="auto" w:fill="auto"/>
          </w:tcPr>
          <w:p w:rsidR="00A61670" w:rsidRPr="00601650" w:rsidRDefault="00A61670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 kateteri </w:t>
            </w:r>
            <w:r w:rsidR="00B208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-12mm arası çapında ve 20-</w:t>
            </w:r>
            <w:r w:rsidR="00B208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bookmarkStart w:id="0" w:name="_GoBack"/>
            <w:bookmarkEnd w:id="0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00mm arası uzunluğunda olmalıdır. </w:t>
            </w:r>
          </w:p>
          <w:p w:rsidR="00A61670" w:rsidRPr="00601650" w:rsidRDefault="00A61670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kataterinin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şaft uzunluğu </w:t>
            </w:r>
            <w:r w:rsidR="00C243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-135cm arasında olmalıdır.</w:t>
            </w:r>
          </w:p>
          <w:p w:rsidR="00A61670" w:rsidRPr="00601650" w:rsidRDefault="00A61670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kataterinin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şaftı 0.035inç kılavuz tel ile kullanılabilmelidir.</w:t>
            </w:r>
          </w:p>
          <w:p w:rsidR="00A61670" w:rsidRPr="00601650" w:rsidRDefault="00A61670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Hareket ve geçiş kolaylığı için balon kateter düşük profilli ve OTW olmalıdır. Bu amaçla balon çaplarına göre tercihen 6F, maksimum 7F introduser ile kullanılabilir olmalıdır.</w:t>
            </w:r>
          </w:p>
          <w:p w:rsidR="00A61670" w:rsidRPr="00601650" w:rsidRDefault="00A61670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Balonun nominal basıncı en az </w:t>
            </w:r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16atm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patlama basıncı en az 24</w:t>
            </w:r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atm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olmalıdır</w:t>
            </w:r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A61670" w:rsidRPr="00601650" w:rsidRDefault="00393396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="00A6167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semikomplian</w:t>
            </w:r>
            <w:proofErr w:type="spellEnd"/>
            <w:r w:rsidR="00A6167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</w:t>
            </w:r>
            <w:proofErr w:type="spellStart"/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nonkomplian</w:t>
            </w:r>
            <w:proofErr w:type="spellEnd"/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61670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yapıda olmalıdır. Balonun hangi basınçta maksimum çapa ulaşacağı bilinmelidir.</w:t>
            </w:r>
          </w:p>
          <w:p w:rsidR="00DF5FEE" w:rsidRPr="00601650" w:rsidRDefault="00DF5FEE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kateter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intravasküler</w:t>
            </w:r>
            <w:proofErr w:type="spellEnd"/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nonvasküler</w:t>
            </w:r>
            <w:proofErr w:type="spellEnd"/>
            <w:r w:rsidR="003E5E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kullanıma uygun 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dayanıklı bir materyalden yapılmış olmalıdır.</w:t>
            </w:r>
          </w:p>
          <w:p w:rsidR="00D269C3" w:rsidRPr="003E5E32" w:rsidRDefault="00151597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Kateterler kılavuz tel kontrolü ve lezyondan geçiş kolaylığı için hareketi arttırıcı kaygan özel</w:t>
            </w:r>
            <w:r w:rsidR="003E5E3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likte ve </w:t>
            </w:r>
            <w:r w:rsidR="003E5E32" w:rsidRPr="00601650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tapered/inceltilmiş uç yapısına sahip olmalıdır</w:t>
            </w:r>
            <w:r w:rsidR="003E5E3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69C3" w:rsidRPr="00601650" w:rsidTr="00104F8A">
        <w:trPr>
          <w:trHeight w:val="1703"/>
        </w:trPr>
        <w:tc>
          <w:tcPr>
            <w:tcW w:w="1544" w:type="dxa"/>
          </w:tcPr>
          <w:p w:rsidR="00D269C3" w:rsidRPr="00601650" w:rsidRDefault="00D269C3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1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D269C3" w:rsidRPr="00601650" w:rsidRDefault="00D269C3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43" w:type="dxa"/>
            <w:shd w:val="clear" w:color="auto" w:fill="auto"/>
          </w:tcPr>
          <w:p w:rsidR="00601650" w:rsidRPr="00601650" w:rsidRDefault="00601650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Stent uygulamalarında, yüksek basınç uygulamaya izin verecek şekilde dayanıklı yapıda olmalıdır.</w:t>
            </w:r>
          </w:p>
          <w:p w:rsidR="00D269C3" w:rsidRPr="00601650" w:rsidRDefault="00D269C3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kateter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çift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lümenli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yapıda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koaksiyel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olmalı, böylelikle balon kateterin sürekli olarak merkezcil hareketi optimal kılavuz tel kontrolü, iyi bir </w:t>
            </w:r>
            <w:r w:rsid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torka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bilite elde edilmiş olmalıdır.</w:t>
            </w:r>
          </w:p>
          <w:p w:rsidR="00D269C3" w:rsidRPr="00601650" w:rsidRDefault="00D269C3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Gövdesi, iyi bir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pushabilite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steerabilite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cross-over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prosedürü sırasında kink rezistans</w:t>
            </w:r>
            <w:r w:rsid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 için desteklenmiş olmalı, radyo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opak özelliği sayesinde kullanıcıya kullanım kolaylığı sağlamalıdır.</w:t>
            </w:r>
          </w:p>
          <w:p w:rsidR="00D269C3" w:rsidRPr="00601650" w:rsidRDefault="00D269C3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Kullanıcıya daha rahat ve güvenli bir çalışma imkânı, hastanın rahatlığı ve emniyeti için balonun şişme/inme süresi hızlı olmalıdır.</w:t>
            </w:r>
          </w:p>
        </w:tc>
      </w:tr>
      <w:tr w:rsidR="004B7494" w:rsidRPr="00601650" w:rsidTr="00104F8A">
        <w:trPr>
          <w:trHeight w:val="1703"/>
        </w:trPr>
        <w:tc>
          <w:tcPr>
            <w:tcW w:w="1544" w:type="dxa"/>
          </w:tcPr>
          <w:p w:rsidR="004B7494" w:rsidRPr="00601650" w:rsidRDefault="004B7494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1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:rsidR="004B7494" w:rsidRPr="00601650" w:rsidRDefault="004B7494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43" w:type="dxa"/>
            <w:shd w:val="clear" w:color="auto" w:fill="auto"/>
          </w:tcPr>
          <w:p w:rsidR="00DF5FEE" w:rsidRPr="00601650" w:rsidRDefault="00DF5FEE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Balon ve gövde uyumlu olup, şişirme esnasında damar yapısına uyum sağlamalıdır. </w:t>
            </w:r>
          </w:p>
          <w:p w:rsidR="00195FEB" w:rsidRPr="00601650" w:rsidRDefault="00DF5FEE" w:rsidP="00C243DF">
            <w:pPr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Pozisyonlandırma için balon üzerinde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proksimal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distalinde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radyoopak</w:t>
            </w:r>
            <w:proofErr w:type="spellEnd"/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işaretleyiciler (marker) olmalıdır. İşaretleyiciler</w:t>
            </w:r>
            <w:r w:rsidR="00F43689"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016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profile etki etmemelidir. </w:t>
            </w:r>
          </w:p>
        </w:tc>
      </w:tr>
      <w:tr w:rsidR="004B7494" w:rsidRPr="00151597" w:rsidTr="00104F8A">
        <w:trPr>
          <w:trHeight w:val="1564"/>
        </w:trPr>
        <w:tc>
          <w:tcPr>
            <w:tcW w:w="1544" w:type="dxa"/>
          </w:tcPr>
          <w:p w:rsidR="004B7494" w:rsidRPr="00601650" w:rsidRDefault="004B7494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1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601650" w:rsidRDefault="004B7494" w:rsidP="00C243D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43" w:type="dxa"/>
            <w:shd w:val="clear" w:color="auto" w:fill="auto"/>
          </w:tcPr>
          <w:p w:rsidR="00104F8A" w:rsidRPr="00601650" w:rsidRDefault="00D269C3" w:rsidP="00C243D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50">
              <w:rPr>
                <w:rFonts w:ascii="Times New Roman" w:hAnsi="Times New Roman" w:cs="Times New Roman"/>
                <w:sz w:val="24"/>
                <w:szCs w:val="24"/>
              </w:rPr>
              <w:t>Malzeme steril ve orijinal ambalajında olmalıdır.</w:t>
            </w:r>
          </w:p>
        </w:tc>
      </w:tr>
    </w:tbl>
    <w:p w:rsidR="00104F8A" w:rsidRPr="00151597" w:rsidRDefault="00104F8A" w:rsidP="00C243D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F8A" w:rsidRPr="001515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5C4" w:rsidRDefault="000F75C4" w:rsidP="00E02E86">
      <w:pPr>
        <w:spacing w:after="0" w:line="240" w:lineRule="auto"/>
      </w:pPr>
      <w:r>
        <w:separator/>
      </w:r>
    </w:p>
  </w:endnote>
  <w:endnote w:type="continuationSeparator" w:id="0">
    <w:p w:rsidR="000F75C4" w:rsidRDefault="000F75C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50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5C4" w:rsidRDefault="000F75C4" w:rsidP="00E02E86">
      <w:pPr>
        <w:spacing w:after="0" w:line="240" w:lineRule="auto"/>
      </w:pPr>
      <w:r>
        <w:separator/>
      </w:r>
    </w:p>
  </w:footnote>
  <w:footnote w:type="continuationSeparator" w:id="0">
    <w:p w:rsidR="000F75C4" w:rsidRDefault="000F75C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5F566B" w:rsidRDefault="000D76F0" w:rsidP="005F566B">
    <w:pPr>
      <w:pStyle w:val="AralkYok"/>
      <w:rPr>
        <w:rFonts w:ascii="Times New Roman" w:hAnsi="Times New Roman" w:cs="Times New Roman"/>
        <w:b/>
        <w:sz w:val="24"/>
        <w:szCs w:val="24"/>
      </w:rPr>
    </w:pPr>
    <w:r w:rsidRPr="005F566B">
      <w:rPr>
        <w:rFonts w:ascii="Times New Roman" w:hAnsi="Times New Roman" w:cs="Times New Roman"/>
        <w:b/>
        <w:sz w:val="24"/>
        <w:szCs w:val="24"/>
      </w:rPr>
      <w:t>SMT2170-</w:t>
    </w:r>
    <w:r w:rsidR="00B1207D" w:rsidRPr="005F566B">
      <w:rPr>
        <w:rFonts w:ascii="Times New Roman" w:hAnsi="Times New Roman" w:cs="Times New Roman"/>
        <w:b/>
        <w:sz w:val="24"/>
        <w:szCs w:val="24"/>
      </w:rPr>
      <w:t>PERİFERİK</w:t>
    </w:r>
    <w:r w:rsidRPr="005F566B">
      <w:rPr>
        <w:rFonts w:ascii="Times New Roman" w:hAnsi="Times New Roman" w:cs="Times New Roman"/>
        <w:b/>
        <w:sz w:val="24"/>
        <w:szCs w:val="24"/>
      </w:rPr>
      <w:t xml:space="preserve"> BALON, ANJİYOPLASTİ, </w:t>
    </w:r>
    <w:r w:rsidR="00B1207D" w:rsidRPr="005F566B">
      <w:rPr>
        <w:rFonts w:ascii="Times New Roman" w:hAnsi="Times New Roman" w:cs="Times New Roman"/>
        <w:b/>
        <w:sz w:val="24"/>
        <w:szCs w:val="24"/>
      </w:rPr>
      <w:t>YÜKSEK BASINÇLI</w:t>
    </w:r>
    <w:r w:rsidR="005F566B" w:rsidRPr="005F566B">
      <w:rPr>
        <w:rFonts w:ascii="Times New Roman" w:hAnsi="Times New Roman" w:cs="Times New Roman"/>
        <w:b/>
        <w:sz w:val="24"/>
        <w:szCs w:val="24"/>
      </w:rPr>
      <w:t>, OTW</w:t>
    </w:r>
    <w:r w:rsidR="00B1207D" w:rsidRPr="005F566B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75916D9"/>
    <w:multiLevelType w:val="hybridMultilevel"/>
    <w:tmpl w:val="799605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B03BC"/>
    <w:rsid w:val="000D04A5"/>
    <w:rsid w:val="000D76F0"/>
    <w:rsid w:val="000F75C4"/>
    <w:rsid w:val="00104579"/>
    <w:rsid w:val="00104F8A"/>
    <w:rsid w:val="00151597"/>
    <w:rsid w:val="00187059"/>
    <w:rsid w:val="00195FEB"/>
    <w:rsid w:val="001D2744"/>
    <w:rsid w:val="002618E3"/>
    <w:rsid w:val="002B66F4"/>
    <w:rsid w:val="00331203"/>
    <w:rsid w:val="00383C92"/>
    <w:rsid w:val="00393396"/>
    <w:rsid w:val="003E5E32"/>
    <w:rsid w:val="004801B7"/>
    <w:rsid w:val="004B7494"/>
    <w:rsid w:val="005F566B"/>
    <w:rsid w:val="00601650"/>
    <w:rsid w:val="008136D1"/>
    <w:rsid w:val="008147DB"/>
    <w:rsid w:val="008E034E"/>
    <w:rsid w:val="008E7ECE"/>
    <w:rsid w:val="00936492"/>
    <w:rsid w:val="00A0594E"/>
    <w:rsid w:val="00A10CCC"/>
    <w:rsid w:val="00A537B3"/>
    <w:rsid w:val="00A61670"/>
    <w:rsid w:val="00A76582"/>
    <w:rsid w:val="00AE20DD"/>
    <w:rsid w:val="00B1207D"/>
    <w:rsid w:val="00B130FF"/>
    <w:rsid w:val="00B208FC"/>
    <w:rsid w:val="00B33CB2"/>
    <w:rsid w:val="00B85798"/>
    <w:rsid w:val="00BA3150"/>
    <w:rsid w:val="00BC0497"/>
    <w:rsid w:val="00BD6076"/>
    <w:rsid w:val="00BF4EE4"/>
    <w:rsid w:val="00BF5AAE"/>
    <w:rsid w:val="00C243DF"/>
    <w:rsid w:val="00D269C3"/>
    <w:rsid w:val="00DA04AB"/>
    <w:rsid w:val="00DA1B44"/>
    <w:rsid w:val="00DB6621"/>
    <w:rsid w:val="00DC1527"/>
    <w:rsid w:val="00DF5FEE"/>
    <w:rsid w:val="00E02E86"/>
    <w:rsid w:val="00EB4504"/>
    <w:rsid w:val="00F4368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7010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uiPriority w:val="1"/>
    <w:qFormat/>
    <w:rsid w:val="005F5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9993-9D2C-480B-BE7F-74B57690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3</cp:revision>
  <dcterms:created xsi:type="dcterms:W3CDTF">2024-11-05T11:33:00Z</dcterms:created>
  <dcterms:modified xsi:type="dcterms:W3CDTF">2024-12-02T07:16:00Z</dcterms:modified>
</cp:coreProperties>
</file>