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4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7"/>
        <w:gridCol w:w="8303"/>
      </w:tblGrid>
      <w:tr w:rsidR="004B7494" w:rsidRPr="007751B0" w:rsidTr="00195FEB">
        <w:trPr>
          <w:trHeight w:val="1351"/>
        </w:trPr>
        <w:tc>
          <w:tcPr>
            <w:tcW w:w="1537" w:type="dxa"/>
          </w:tcPr>
          <w:p w:rsidR="004B7494" w:rsidRPr="007751B0" w:rsidRDefault="004B7494" w:rsidP="007751B0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7751B0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SMT Temel İşlevi: </w:t>
            </w:r>
          </w:p>
        </w:tc>
        <w:tc>
          <w:tcPr>
            <w:tcW w:w="8303" w:type="dxa"/>
            <w:shd w:val="clear" w:color="auto" w:fill="auto"/>
          </w:tcPr>
          <w:p w:rsidR="004B7494" w:rsidRPr="00E92133" w:rsidRDefault="00AB56CB" w:rsidP="007751B0">
            <w:pPr>
              <w:pStyle w:val="ListeParagraf"/>
              <w:numPr>
                <w:ilvl w:val="0"/>
                <w:numId w:val="2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133">
              <w:rPr>
                <w:rFonts w:ascii="Times New Roman" w:hAnsi="Times New Roman" w:cs="Times New Roman"/>
                <w:sz w:val="24"/>
                <w:szCs w:val="24"/>
              </w:rPr>
              <w:t>Kateterler</w:t>
            </w:r>
            <w:r w:rsidR="004C15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C1520">
              <w:rPr>
                <w:rFonts w:ascii="Times New Roman" w:hAnsi="Times New Roman" w:cs="Times New Roman"/>
                <w:sz w:val="24"/>
                <w:szCs w:val="24"/>
              </w:rPr>
              <w:t>femoral</w:t>
            </w:r>
            <w:proofErr w:type="spellEnd"/>
            <w:r w:rsidR="004C1520">
              <w:rPr>
                <w:rFonts w:ascii="Times New Roman" w:hAnsi="Times New Roman" w:cs="Times New Roman"/>
                <w:sz w:val="24"/>
                <w:szCs w:val="24"/>
              </w:rPr>
              <w:t xml:space="preserve"> veya </w:t>
            </w:r>
            <w:proofErr w:type="spellStart"/>
            <w:r w:rsidR="004C1520">
              <w:rPr>
                <w:rFonts w:ascii="Times New Roman" w:hAnsi="Times New Roman" w:cs="Times New Roman"/>
                <w:sz w:val="24"/>
                <w:szCs w:val="24"/>
              </w:rPr>
              <w:t>radial</w:t>
            </w:r>
            <w:proofErr w:type="spellEnd"/>
            <w:r w:rsidRPr="00E92133">
              <w:rPr>
                <w:rFonts w:ascii="Times New Roman" w:hAnsi="Times New Roman" w:cs="Times New Roman"/>
                <w:sz w:val="24"/>
                <w:szCs w:val="24"/>
              </w:rPr>
              <w:t xml:space="preserve"> a</w:t>
            </w:r>
            <w:r w:rsidR="003442F8" w:rsidRPr="00E92133">
              <w:rPr>
                <w:rFonts w:ascii="Times New Roman" w:hAnsi="Times New Roman" w:cs="Times New Roman"/>
                <w:sz w:val="24"/>
                <w:szCs w:val="24"/>
              </w:rPr>
              <w:t>njiyografi işlemlerinde kullanılmak üzere tasarlanmış olmalıdır.</w:t>
            </w:r>
          </w:p>
        </w:tc>
      </w:tr>
      <w:tr w:rsidR="00690EF9" w:rsidRPr="007751B0" w:rsidTr="00195FEB">
        <w:trPr>
          <w:trHeight w:val="1351"/>
        </w:trPr>
        <w:tc>
          <w:tcPr>
            <w:tcW w:w="1537" w:type="dxa"/>
          </w:tcPr>
          <w:p w:rsidR="00690EF9" w:rsidRPr="007751B0" w:rsidRDefault="00690EF9" w:rsidP="007751B0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7751B0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 Malzeme Tanımlama Bilgileri: </w:t>
            </w:r>
          </w:p>
          <w:p w:rsidR="00690EF9" w:rsidRPr="007751B0" w:rsidRDefault="00690EF9" w:rsidP="007751B0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:rsidR="003F1965" w:rsidRPr="00E92133" w:rsidRDefault="006201C6" w:rsidP="007751B0">
            <w:pPr>
              <w:pStyle w:val="ListeParagraf"/>
              <w:numPr>
                <w:ilvl w:val="0"/>
                <w:numId w:val="2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133">
              <w:rPr>
                <w:rFonts w:ascii="Times New Roman" w:hAnsi="Times New Roman" w:cs="Times New Roman"/>
                <w:sz w:val="24"/>
                <w:szCs w:val="24"/>
              </w:rPr>
              <w:t>Kateterlerin koroner iş</w:t>
            </w:r>
            <w:r w:rsidR="00E92133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E92133">
              <w:rPr>
                <w:rFonts w:ascii="Times New Roman" w:hAnsi="Times New Roman" w:cs="Times New Roman"/>
                <w:sz w:val="24"/>
                <w:szCs w:val="24"/>
              </w:rPr>
              <w:t>emlerde kullanılmak üzere değişik uç şekillerine sahip seçenekleri olmalıdır.</w:t>
            </w:r>
            <w:r w:rsidR="003F1965" w:rsidRPr="00E92133">
              <w:rPr>
                <w:rFonts w:ascii="Times New Roman" w:hAnsi="Times New Roman" w:cs="Times New Roman"/>
                <w:sz w:val="24"/>
                <w:szCs w:val="24"/>
              </w:rPr>
              <w:t xml:space="preserve"> (Sağ(</w:t>
            </w:r>
            <w:proofErr w:type="spellStart"/>
            <w:r w:rsidR="003F1965" w:rsidRPr="00E92133">
              <w:rPr>
                <w:rFonts w:ascii="Times New Roman" w:hAnsi="Times New Roman" w:cs="Times New Roman"/>
                <w:sz w:val="24"/>
                <w:szCs w:val="24"/>
              </w:rPr>
              <w:t>right</w:t>
            </w:r>
            <w:proofErr w:type="spellEnd"/>
            <w:r w:rsidR="003F1965" w:rsidRPr="00E92133">
              <w:rPr>
                <w:rFonts w:ascii="Times New Roman" w:hAnsi="Times New Roman" w:cs="Times New Roman"/>
                <w:sz w:val="24"/>
                <w:szCs w:val="24"/>
              </w:rPr>
              <w:t>), Sol(</w:t>
            </w:r>
            <w:proofErr w:type="spellStart"/>
            <w:r w:rsidR="003F1965" w:rsidRPr="00E92133">
              <w:rPr>
                <w:rFonts w:ascii="Times New Roman" w:hAnsi="Times New Roman" w:cs="Times New Roman"/>
                <w:sz w:val="24"/>
                <w:szCs w:val="24"/>
              </w:rPr>
              <w:t>left</w:t>
            </w:r>
            <w:proofErr w:type="spellEnd"/>
            <w:r w:rsidR="003F1965" w:rsidRPr="00E92133">
              <w:rPr>
                <w:rFonts w:ascii="Times New Roman" w:hAnsi="Times New Roman" w:cs="Times New Roman"/>
                <w:sz w:val="24"/>
                <w:szCs w:val="24"/>
              </w:rPr>
              <w:t xml:space="preserve">), Judkins, </w:t>
            </w:r>
            <w:proofErr w:type="spellStart"/>
            <w:r w:rsidR="003F1965" w:rsidRPr="00E92133">
              <w:rPr>
                <w:rFonts w:ascii="Times New Roman" w:hAnsi="Times New Roman" w:cs="Times New Roman"/>
                <w:sz w:val="24"/>
                <w:szCs w:val="24"/>
              </w:rPr>
              <w:t>Amplatz</w:t>
            </w:r>
            <w:proofErr w:type="spellEnd"/>
            <w:r w:rsidR="003F1965" w:rsidRPr="00E92133">
              <w:rPr>
                <w:rFonts w:ascii="Times New Roman" w:hAnsi="Times New Roman" w:cs="Times New Roman"/>
                <w:sz w:val="24"/>
                <w:szCs w:val="24"/>
              </w:rPr>
              <w:t>, IMA, LCB, RCB, MPA, MPB gibi)</w:t>
            </w:r>
          </w:p>
          <w:p w:rsidR="00690EF9" w:rsidRDefault="00690EF9" w:rsidP="004C1520">
            <w:pPr>
              <w:pStyle w:val="ListeParagraf"/>
              <w:numPr>
                <w:ilvl w:val="0"/>
                <w:numId w:val="2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133">
              <w:rPr>
                <w:rFonts w:ascii="Times New Roman" w:hAnsi="Times New Roman" w:cs="Times New Roman"/>
                <w:sz w:val="24"/>
                <w:szCs w:val="24"/>
              </w:rPr>
              <w:t xml:space="preserve">Anjiyografi kateteri, koroner, örgülü </w:t>
            </w:r>
            <w:r w:rsidR="004C1520">
              <w:rPr>
                <w:rFonts w:ascii="Times New Roman" w:hAnsi="Times New Roman" w:cs="Times New Roman"/>
                <w:sz w:val="24"/>
                <w:szCs w:val="24"/>
              </w:rPr>
              <w:t>olmalıdır.</w:t>
            </w:r>
          </w:p>
          <w:p w:rsidR="004C1520" w:rsidRPr="0069629F" w:rsidRDefault="004C1520" w:rsidP="004C1520">
            <w:pPr>
              <w:pStyle w:val="Altyaz"/>
              <w:numPr>
                <w:ilvl w:val="0"/>
                <w:numId w:val="2"/>
              </w:numPr>
              <w:spacing w:before="120" w:after="120"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69629F">
              <w:rPr>
                <w:color w:val="000000" w:themeColor="text1"/>
                <w:sz w:val="24"/>
                <w:szCs w:val="24"/>
              </w:rPr>
              <w:t>Koroner</w:t>
            </w:r>
            <w:r>
              <w:rPr>
                <w:color w:val="000000" w:themeColor="text1"/>
                <w:sz w:val="24"/>
                <w:szCs w:val="24"/>
              </w:rPr>
              <w:t xml:space="preserve"> tanısal</w:t>
            </w:r>
            <w:r w:rsidRPr="0069629F">
              <w:rPr>
                <w:color w:val="000000" w:themeColor="text1"/>
                <w:sz w:val="24"/>
                <w:szCs w:val="24"/>
              </w:rPr>
              <w:t xml:space="preserve"> kateterler: </w:t>
            </w:r>
            <w:r>
              <w:rPr>
                <w:color w:val="000000" w:themeColor="text1"/>
                <w:sz w:val="24"/>
                <w:szCs w:val="24"/>
              </w:rPr>
              <w:t xml:space="preserve">koroner arterlere ve bypass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greftlerini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selektif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görüntüleme 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>imkanı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 xml:space="preserve"> sağlayan farklı uç ebat ve şekillerini barındıran özelliğe sahip olmalıdır. </w:t>
            </w:r>
          </w:p>
          <w:p w:rsidR="004C1520" w:rsidRDefault="00560828" w:rsidP="004C1520">
            <w:pPr>
              <w:pStyle w:val="ListeParagraf"/>
              <w:numPr>
                <w:ilvl w:val="0"/>
                <w:numId w:val="2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Erişkin sağ ve sol kalp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kateterizasyonu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aortografi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işlemlerinde kullanılan </w:t>
            </w:r>
            <w:r w:rsidR="004C1520">
              <w:rPr>
                <w:rFonts w:ascii="Times New Roman" w:hAnsi="Times New Roman" w:cs="Times New Roman"/>
                <w:sz w:val="24"/>
                <w:szCs w:val="24"/>
              </w:rPr>
              <w:t>Pigtail kateterler</w:t>
            </w:r>
            <w:r w:rsidR="00C913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4C1520">
              <w:rPr>
                <w:rFonts w:ascii="Times New Roman" w:hAnsi="Times New Roman" w:cs="Times New Roman"/>
                <w:sz w:val="24"/>
                <w:szCs w:val="24"/>
              </w:rPr>
              <w:t>için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1520">
              <w:rPr>
                <w:rFonts w:ascii="Times New Roman" w:hAnsi="Times New Roman" w:cs="Times New Roman"/>
                <w:sz w:val="24"/>
                <w:szCs w:val="24"/>
              </w:rPr>
              <w:t>hem standart hem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1520">
              <w:rPr>
                <w:rFonts w:ascii="Times New Roman" w:hAnsi="Times New Roman" w:cs="Times New Roman"/>
                <w:sz w:val="24"/>
                <w:szCs w:val="24"/>
              </w:rPr>
              <w:t>de sert (</w:t>
            </w:r>
            <w:proofErr w:type="spellStart"/>
            <w:r w:rsidR="004C1520">
              <w:rPr>
                <w:rFonts w:ascii="Times New Roman" w:hAnsi="Times New Roman" w:cs="Times New Roman"/>
                <w:sz w:val="24"/>
                <w:szCs w:val="24"/>
              </w:rPr>
              <w:t>stiff</w:t>
            </w:r>
            <w:proofErr w:type="spellEnd"/>
            <w:r w:rsidR="004C1520">
              <w:rPr>
                <w:rFonts w:ascii="Times New Roman" w:hAnsi="Times New Roman" w:cs="Times New Roman"/>
                <w:sz w:val="24"/>
                <w:szCs w:val="24"/>
              </w:rPr>
              <w:t>) kılavuz teller ile çalışırken iler</w:t>
            </w:r>
            <w:r w:rsidR="00853BBD">
              <w:rPr>
                <w:rFonts w:ascii="Times New Roman" w:hAnsi="Times New Roman" w:cs="Times New Roman"/>
                <w:sz w:val="24"/>
                <w:szCs w:val="24"/>
              </w:rPr>
              <w:t>let</w:t>
            </w:r>
            <w:r w:rsidR="004C1520">
              <w:rPr>
                <w:rFonts w:ascii="Times New Roman" w:hAnsi="Times New Roman" w:cs="Times New Roman"/>
                <w:sz w:val="24"/>
                <w:szCs w:val="24"/>
              </w:rPr>
              <w:t>me ve geri alma aşamalarında uç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1520">
              <w:rPr>
                <w:rFonts w:ascii="Times New Roman" w:hAnsi="Times New Roman" w:cs="Times New Roman"/>
                <w:sz w:val="24"/>
                <w:szCs w:val="24"/>
              </w:rPr>
              <w:t>kısmı deformasyona dayanıklı olma</w:t>
            </w:r>
            <w:r w:rsidR="002C7E7E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4C1520">
              <w:rPr>
                <w:rFonts w:ascii="Times New Roman" w:hAnsi="Times New Roman" w:cs="Times New Roman"/>
                <w:sz w:val="24"/>
                <w:szCs w:val="24"/>
              </w:rPr>
              <w:t>ı, teli tutmama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lı</w:t>
            </w:r>
            <w:r w:rsidR="004C1520">
              <w:rPr>
                <w:rFonts w:ascii="Times New Roman" w:hAnsi="Times New Roman" w:cs="Times New Roman"/>
                <w:sz w:val="24"/>
                <w:szCs w:val="24"/>
              </w:rPr>
              <w:t>, tel ile uyumlu çalışmalıdır. Uzunluğu en az 110cm olmalıdır.</w:t>
            </w:r>
          </w:p>
          <w:p w:rsidR="00801872" w:rsidRPr="00560828" w:rsidRDefault="00801872" w:rsidP="00801872">
            <w:pPr>
              <w:pStyle w:val="Gvdemetni0"/>
              <w:numPr>
                <w:ilvl w:val="0"/>
                <w:numId w:val="2"/>
              </w:numPr>
              <w:shd w:val="clear" w:color="auto" w:fill="auto"/>
              <w:tabs>
                <w:tab w:val="left" w:pos="1134"/>
              </w:tabs>
              <w:spacing w:before="120" w:after="120" w:line="360" w:lineRule="auto"/>
              <w:ind w:right="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08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Kateterler 65cm-125cm arası uzunlukta olmalıdır. </w:t>
            </w:r>
          </w:p>
          <w:p w:rsidR="00801872" w:rsidRPr="007751B0" w:rsidRDefault="00801872" w:rsidP="00801872">
            <w:pPr>
              <w:pStyle w:val="Gvdemetni0"/>
              <w:numPr>
                <w:ilvl w:val="0"/>
                <w:numId w:val="2"/>
              </w:numPr>
              <w:shd w:val="clear" w:color="auto" w:fill="auto"/>
              <w:tabs>
                <w:tab w:val="left" w:pos="1134"/>
              </w:tabs>
              <w:spacing w:before="120" w:after="120" w:line="360" w:lineRule="auto"/>
              <w:ind w:right="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51B0">
              <w:rPr>
                <w:rFonts w:ascii="Times New Roman" w:hAnsi="Times New Roman" w:cs="Times New Roman"/>
                <w:sz w:val="24"/>
                <w:szCs w:val="24"/>
              </w:rPr>
              <w:t>Kateterler 4F-7F çapta ve delikli/deliksiz seçenekleri olmalıdır.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Delikli olanlar deliklerden yeterli opak madde geçişini sağlamalıdır.</w:t>
            </w:r>
          </w:p>
          <w:p w:rsidR="00801872" w:rsidRPr="007751B0" w:rsidRDefault="00801872" w:rsidP="00801872">
            <w:pPr>
              <w:pStyle w:val="ListeParagraf"/>
              <w:numPr>
                <w:ilvl w:val="0"/>
                <w:numId w:val="2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1B0">
              <w:rPr>
                <w:rFonts w:ascii="Times New Roman" w:hAnsi="Times New Roman" w:cs="Times New Roman"/>
                <w:sz w:val="24"/>
                <w:szCs w:val="24"/>
              </w:rPr>
              <w:t>Kateterler</w:t>
            </w:r>
            <w:r w:rsidRPr="007751B0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</w:rPr>
              <w:t xml:space="preserve">en az </w:t>
            </w:r>
            <w:r w:rsidRPr="007751B0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</w:rPr>
              <w:t>1000</w:t>
            </w:r>
            <w:r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751B0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</w:rPr>
              <w:t>PSI basınca dayanıklı olmalıdır.</w:t>
            </w:r>
          </w:p>
          <w:p w:rsidR="00801872" w:rsidRPr="007751B0" w:rsidRDefault="00801872" w:rsidP="00801872">
            <w:pPr>
              <w:pStyle w:val="Gvdemetni0"/>
              <w:numPr>
                <w:ilvl w:val="0"/>
                <w:numId w:val="2"/>
              </w:numPr>
              <w:shd w:val="clear" w:color="auto" w:fill="auto"/>
              <w:tabs>
                <w:tab w:val="left" w:pos="1134"/>
              </w:tabs>
              <w:spacing w:before="120" w:after="120" w:line="360" w:lineRule="auto"/>
              <w:ind w:right="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51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İç lümen özelliği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≤ </w:t>
            </w:r>
            <w:r w:rsidRPr="007751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0.038inch guidewire ile uyumlu olmalıdır.</w:t>
            </w:r>
          </w:p>
          <w:p w:rsidR="00801872" w:rsidRPr="007751B0" w:rsidRDefault="00801872" w:rsidP="00801872">
            <w:pPr>
              <w:pStyle w:val="ListeParagraf"/>
              <w:numPr>
                <w:ilvl w:val="0"/>
                <w:numId w:val="2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1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Kateterlerin gövdesi örgülü yapıda ve ucu </w:t>
            </w:r>
            <w:r w:rsidRPr="007751B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soft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ve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kesit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kenarları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yuvarlanmış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olmalıdır.</w:t>
            </w:r>
          </w:p>
          <w:p w:rsidR="00801872" w:rsidRPr="007751B0" w:rsidRDefault="00801872" w:rsidP="00801872">
            <w:pPr>
              <w:pStyle w:val="Gvdemetni0"/>
              <w:numPr>
                <w:ilvl w:val="0"/>
                <w:numId w:val="2"/>
              </w:numPr>
              <w:shd w:val="clear" w:color="auto" w:fill="auto"/>
              <w:tabs>
                <w:tab w:val="left" w:pos="1134"/>
              </w:tabs>
              <w:spacing w:before="120" w:after="120" w:line="360" w:lineRule="auto"/>
              <w:ind w:right="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751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Trombojeniteyi</w:t>
            </w:r>
            <w:proofErr w:type="spellEnd"/>
            <w:r w:rsidRPr="007751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azaltmak ve kayganlığı artırmak üzere kateterlerin üzeri uygun bir maddeyle kaplanmış olmalıdır.</w:t>
            </w:r>
          </w:p>
          <w:p w:rsidR="00801872" w:rsidRDefault="00801872" w:rsidP="00801872">
            <w:pPr>
              <w:pStyle w:val="Gvdemetni0"/>
              <w:numPr>
                <w:ilvl w:val="0"/>
                <w:numId w:val="2"/>
              </w:numPr>
              <w:shd w:val="clear" w:color="auto" w:fill="auto"/>
              <w:tabs>
                <w:tab w:val="left" w:pos="1134"/>
              </w:tabs>
              <w:spacing w:before="120" w:after="120" w:line="360" w:lineRule="auto"/>
              <w:ind w:left="357" w:hanging="3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51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Kateterler </w:t>
            </w:r>
            <w:proofErr w:type="spellStart"/>
            <w:r w:rsidRPr="007751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biyocompetible</w:t>
            </w:r>
            <w:proofErr w:type="spellEnd"/>
            <w:r w:rsidRPr="007751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malzemeden üretilmiş olmalıdır.</w:t>
            </w:r>
          </w:p>
          <w:p w:rsidR="00801872" w:rsidRPr="00E92133" w:rsidRDefault="00801872" w:rsidP="004C1520">
            <w:pPr>
              <w:pStyle w:val="ListeParagraf"/>
              <w:numPr>
                <w:ilvl w:val="0"/>
                <w:numId w:val="2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Ürün grubuna ait MPA1-2, MPB1-2 ve Pigtail kateterlerin distal uçtaki 8-10cm’lik kısımları yumuşak ve kink yapmayacak yapıda olmalıdır.</w:t>
            </w:r>
          </w:p>
        </w:tc>
      </w:tr>
      <w:tr w:rsidR="00690EF9" w:rsidRPr="007751B0" w:rsidTr="00C57157">
        <w:trPr>
          <w:trHeight w:val="3235"/>
        </w:trPr>
        <w:tc>
          <w:tcPr>
            <w:tcW w:w="1537" w:type="dxa"/>
          </w:tcPr>
          <w:p w:rsidR="00690EF9" w:rsidRPr="007751B0" w:rsidRDefault="00690EF9" w:rsidP="007751B0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bookmarkStart w:id="0" w:name="_GoBack"/>
            <w:bookmarkEnd w:id="0"/>
            <w:r w:rsidRPr="007751B0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lastRenderedPageBreak/>
              <w:t xml:space="preserve">Teknik Özellikleri: </w:t>
            </w:r>
          </w:p>
          <w:p w:rsidR="00690EF9" w:rsidRPr="007751B0" w:rsidRDefault="00690EF9" w:rsidP="007751B0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:rsidR="00690EF9" w:rsidRPr="007751B0" w:rsidRDefault="00690EF9" w:rsidP="007751B0">
            <w:pPr>
              <w:pStyle w:val="Gvdemetni0"/>
              <w:numPr>
                <w:ilvl w:val="0"/>
                <w:numId w:val="2"/>
              </w:numPr>
              <w:shd w:val="clear" w:color="auto" w:fill="auto"/>
              <w:tabs>
                <w:tab w:val="left" w:pos="1134"/>
              </w:tabs>
              <w:spacing w:before="120" w:after="120" w:line="360" w:lineRule="auto"/>
              <w:ind w:left="357" w:right="20" w:hanging="357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</w:rPr>
            </w:pPr>
            <w:r w:rsidRPr="007751B0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</w:rPr>
              <w:t xml:space="preserve">Kateter distal ucu </w:t>
            </w:r>
            <w:r w:rsidR="007260AC" w:rsidRPr="007751B0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</w:rPr>
              <w:t xml:space="preserve">yumuşak </w:t>
            </w:r>
            <w:r w:rsidRPr="007751B0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</w:rPr>
              <w:t>yapıda olmalı vücut ısısında tip hafızasını korumalı</w:t>
            </w:r>
            <w:r w:rsidR="00B54ABD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</w:rPr>
              <w:t xml:space="preserve"> ve kılavuz teli geri aldıktan sonraki hafızasını kazanma hızı travmatize etmeyecek şekilde esnek ve yavaş olmalıdır.</w:t>
            </w:r>
          </w:p>
          <w:p w:rsidR="00690EF9" w:rsidRPr="007751B0" w:rsidRDefault="00690EF9" w:rsidP="007751B0">
            <w:pPr>
              <w:pStyle w:val="Gvdemetni0"/>
              <w:numPr>
                <w:ilvl w:val="0"/>
                <w:numId w:val="2"/>
              </w:numPr>
              <w:shd w:val="clear" w:color="auto" w:fill="auto"/>
              <w:tabs>
                <w:tab w:val="left" w:pos="1134"/>
              </w:tabs>
              <w:spacing w:before="120" w:after="120" w:line="360" w:lineRule="auto"/>
              <w:ind w:left="357" w:right="20" w:hanging="357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751B0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</w:rPr>
              <w:t>Proximal</w:t>
            </w:r>
            <w:proofErr w:type="spellEnd"/>
            <w:r w:rsidRPr="007751B0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</w:rPr>
              <w:t xml:space="preserve"> uç bir hub ihtiva etmeli, burada kateter ile ilgili bilgi bulunmalıdır.</w:t>
            </w:r>
          </w:p>
          <w:p w:rsidR="00690EF9" w:rsidRPr="007751B0" w:rsidRDefault="007260AC" w:rsidP="007751B0">
            <w:pPr>
              <w:pStyle w:val="Gvdemetni0"/>
              <w:numPr>
                <w:ilvl w:val="0"/>
                <w:numId w:val="2"/>
              </w:numPr>
              <w:shd w:val="clear" w:color="auto" w:fill="auto"/>
              <w:tabs>
                <w:tab w:val="left" w:pos="1134"/>
              </w:tabs>
              <w:spacing w:before="120" w:after="120" w:line="360" w:lineRule="auto"/>
              <w:ind w:left="357" w:right="20" w:hanging="3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51B0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</w:rPr>
              <w:t>K</w:t>
            </w:r>
            <w:r w:rsidR="00690EF9" w:rsidRPr="007751B0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</w:rPr>
              <w:t>ateter</w:t>
            </w:r>
            <w:r w:rsidRPr="007751B0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</w:rPr>
              <w:t>ler</w:t>
            </w:r>
            <w:r w:rsidR="00690EF9" w:rsidRPr="007751B0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</w:rPr>
              <w:t xml:space="preserve"> damara ko</w:t>
            </w:r>
            <w:r w:rsidRPr="007751B0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</w:rPr>
              <w:t xml:space="preserve">laylıkla yerleştirilebilmeli ve </w:t>
            </w:r>
            <w:r w:rsidRPr="007751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işlem sırasındaki manipülasyonlar ile çabuk kırılır yapıda olmamalıdır.</w:t>
            </w:r>
          </w:p>
          <w:p w:rsidR="00690EF9" w:rsidRPr="007751B0" w:rsidRDefault="00690EF9" w:rsidP="007751B0">
            <w:pPr>
              <w:pStyle w:val="Gvdemetni0"/>
              <w:numPr>
                <w:ilvl w:val="0"/>
                <w:numId w:val="2"/>
              </w:numPr>
              <w:shd w:val="clear" w:color="auto" w:fill="auto"/>
              <w:tabs>
                <w:tab w:val="left" w:pos="1134"/>
              </w:tabs>
              <w:spacing w:before="120" w:after="120" w:line="360" w:lineRule="auto"/>
              <w:ind w:left="357" w:hanging="3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51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Kateterlerin radyoopak özelliği yüksek olmalıdır.</w:t>
            </w:r>
          </w:p>
          <w:p w:rsidR="00690EF9" w:rsidRPr="007751B0" w:rsidRDefault="00690EF9" w:rsidP="007751B0">
            <w:pPr>
              <w:pStyle w:val="Gvdemetni0"/>
              <w:numPr>
                <w:ilvl w:val="0"/>
                <w:numId w:val="2"/>
              </w:numPr>
              <w:tabs>
                <w:tab w:val="left" w:pos="1134"/>
              </w:tabs>
              <w:spacing w:before="120" w:after="120" w:line="360" w:lineRule="auto"/>
              <w:ind w:left="357" w:hanging="3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51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Kateterler birebir tork </w:t>
            </w:r>
            <w:r w:rsidR="007260AC" w:rsidRPr="007751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özelliği göstermelidir.</w:t>
            </w:r>
          </w:p>
        </w:tc>
      </w:tr>
      <w:tr w:rsidR="00690EF9" w:rsidRPr="007751B0" w:rsidTr="004B7494">
        <w:trPr>
          <w:trHeight w:val="1640"/>
        </w:trPr>
        <w:tc>
          <w:tcPr>
            <w:tcW w:w="1537" w:type="dxa"/>
          </w:tcPr>
          <w:p w:rsidR="00690EF9" w:rsidRPr="007751B0" w:rsidRDefault="00690EF9" w:rsidP="007751B0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7751B0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Genel Hükümler:</w:t>
            </w:r>
          </w:p>
          <w:p w:rsidR="00690EF9" w:rsidRPr="007751B0" w:rsidRDefault="00690EF9" w:rsidP="007751B0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:rsidR="00690EF9" w:rsidRPr="007751B0" w:rsidRDefault="00221244" w:rsidP="007751B0">
            <w:pPr>
              <w:pStyle w:val="ListeParagraf"/>
              <w:numPr>
                <w:ilvl w:val="0"/>
                <w:numId w:val="2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1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Malzeme </w:t>
            </w:r>
            <w:r w:rsidR="00690EF9" w:rsidRPr="007751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steril </w:t>
            </w:r>
            <w:r w:rsidRPr="007751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ve orijinal ambalajında </w:t>
            </w:r>
            <w:r w:rsidR="00690EF9" w:rsidRPr="007751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olmalıdır.</w:t>
            </w:r>
          </w:p>
        </w:tc>
      </w:tr>
    </w:tbl>
    <w:p w:rsidR="00331203" w:rsidRPr="007751B0" w:rsidRDefault="00331203" w:rsidP="007751B0">
      <w:pPr>
        <w:pStyle w:val="ListeParagraf"/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31203" w:rsidRPr="007751B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755A" w:rsidRDefault="0041755A" w:rsidP="00E02E86">
      <w:pPr>
        <w:spacing w:after="0" w:line="240" w:lineRule="auto"/>
      </w:pPr>
      <w:r>
        <w:separator/>
      </w:r>
    </w:p>
  </w:endnote>
  <w:endnote w:type="continuationSeparator" w:id="0">
    <w:p w:rsidR="0041755A" w:rsidRDefault="0041755A" w:rsidP="00E02E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51B0" w:rsidRDefault="007751B0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08572472"/>
      <w:docPartObj>
        <w:docPartGallery w:val="Page Numbers (Bottom of Page)"/>
        <w:docPartUnique/>
      </w:docPartObj>
    </w:sdtPr>
    <w:sdtEndPr/>
    <w:sdtContent>
      <w:p w:rsidR="00E02E86" w:rsidRDefault="00E02E86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4A6E">
          <w:rPr>
            <w:noProof/>
          </w:rPr>
          <w:t>1</w:t>
        </w:r>
        <w:r>
          <w:fldChar w:fldCharType="end"/>
        </w:r>
      </w:p>
    </w:sdtContent>
  </w:sdt>
  <w:p w:rsidR="00E02E86" w:rsidRDefault="00E02E86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51B0" w:rsidRDefault="007751B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755A" w:rsidRDefault="0041755A" w:rsidP="00E02E86">
      <w:pPr>
        <w:spacing w:after="0" w:line="240" w:lineRule="auto"/>
      </w:pPr>
      <w:r>
        <w:separator/>
      </w:r>
    </w:p>
  </w:footnote>
  <w:footnote w:type="continuationSeparator" w:id="0">
    <w:p w:rsidR="0041755A" w:rsidRDefault="0041755A" w:rsidP="00E02E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51B0" w:rsidRDefault="007751B0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2E86" w:rsidRDefault="00D770EA">
    <w:pPr>
      <w:pStyle w:val="stBilgi"/>
    </w:pPr>
    <w:r w:rsidRPr="00A829A0">
      <w:rPr>
        <w:rFonts w:ascii="Times New Roman" w:eastAsia="Times New Roman" w:hAnsi="Times New Roman" w:cs="Times New Roman"/>
        <w:b/>
        <w:color w:val="000000" w:themeColor="text1"/>
        <w:sz w:val="24"/>
        <w:szCs w:val="24"/>
        <w:lang w:eastAsia="tr-TR"/>
      </w:rPr>
      <w:t>SMT2083-ANJİYOGRAFİ KATETERİ</w:t>
    </w:r>
    <w:r>
      <w:rPr>
        <w:rFonts w:ascii="Times New Roman" w:eastAsia="Times New Roman" w:hAnsi="Times New Roman" w:cs="Times New Roman"/>
        <w:b/>
        <w:color w:val="000000" w:themeColor="text1"/>
        <w:sz w:val="24"/>
        <w:szCs w:val="24"/>
        <w:lang w:eastAsia="tr-TR"/>
      </w:rPr>
      <w:t>, KORONER, ÖRGÜLÜ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51B0" w:rsidRDefault="007751B0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716294"/>
    <w:multiLevelType w:val="hybridMultilevel"/>
    <w:tmpl w:val="A58EC84A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22677D1"/>
    <w:multiLevelType w:val="hybridMultilevel"/>
    <w:tmpl w:val="0612346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9C1D02"/>
    <w:multiLevelType w:val="hybridMultilevel"/>
    <w:tmpl w:val="FB1AABCA"/>
    <w:lvl w:ilvl="0" w:tplc="041F000F">
      <w:start w:val="1"/>
      <w:numFmt w:val="decimal"/>
      <w:lvlText w:val="%1."/>
      <w:lvlJc w:val="left"/>
      <w:pPr>
        <w:ind w:left="643" w:hanging="360"/>
      </w:pPr>
    </w:lvl>
    <w:lvl w:ilvl="1" w:tplc="041F0019">
      <w:start w:val="1"/>
      <w:numFmt w:val="lowerLetter"/>
      <w:lvlText w:val="%2."/>
      <w:lvlJc w:val="left"/>
      <w:pPr>
        <w:ind w:left="1505" w:hanging="360"/>
      </w:pPr>
    </w:lvl>
    <w:lvl w:ilvl="2" w:tplc="041F001B" w:tentative="1">
      <w:start w:val="1"/>
      <w:numFmt w:val="lowerRoman"/>
      <w:lvlText w:val="%3."/>
      <w:lvlJc w:val="right"/>
      <w:pPr>
        <w:ind w:left="2225" w:hanging="180"/>
      </w:pPr>
    </w:lvl>
    <w:lvl w:ilvl="3" w:tplc="041F000F" w:tentative="1">
      <w:start w:val="1"/>
      <w:numFmt w:val="decimal"/>
      <w:lvlText w:val="%4."/>
      <w:lvlJc w:val="left"/>
      <w:pPr>
        <w:ind w:left="2945" w:hanging="360"/>
      </w:pPr>
    </w:lvl>
    <w:lvl w:ilvl="4" w:tplc="041F0019" w:tentative="1">
      <w:start w:val="1"/>
      <w:numFmt w:val="lowerLetter"/>
      <w:lvlText w:val="%5."/>
      <w:lvlJc w:val="left"/>
      <w:pPr>
        <w:ind w:left="3665" w:hanging="360"/>
      </w:pPr>
    </w:lvl>
    <w:lvl w:ilvl="5" w:tplc="041F001B" w:tentative="1">
      <w:start w:val="1"/>
      <w:numFmt w:val="lowerRoman"/>
      <w:lvlText w:val="%6."/>
      <w:lvlJc w:val="right"/>
      <w:pPr>
        <w:ind w:left="4385" w:hanging="180"/>
      </w:pPr>
    </w:lvl>
    <w:lvl w:ilvl="6" w:tplc="041F000F" w:tentative="1">
      <w:start w:val="1"/>
      <w:numFmt w:val="decimal"/>
      <w:lvlText w:val="%7."/>
      <w:lvlJc w:val="left"/>
      <w:pPr>
        <w:ind w:left="5105" w:hanging="360"/>
      </w:pPr>
    </w:lvl>
    <w:lvl w:ilvl="7" w:tplc="041F0019" w:tentative="1">
      <w:start w:val="1"/>
      <w:numFmt w:val="lowerLetter"/>
      <w:lvlText w:val="%8."/>
      <w:lvlJc w:val="left"/>
      <w:pPr>
        <w:ind w:left="5825" w:hanging="360"/>
      </w:pPr>
    </w:lvl>
    <w:lvl w:ilvl="8" w:tplc="041F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94E"/>
    <w:rsid w:val="000340F3"/>
    <w:rsid w:val="00055E38"/>
    <w:rsid w:val="000B45E0"/>
    <w:rsid w:val="000D04A5"/>
    <w:rsid w:val="001012F4"/>
    <w:rsid w:val="00104579"/>
    <w:rsid w:val="00174455"/>
    <w:rsid w:val="00176417"/>
    <w:rsid w:val="00195FEB"/>
    <w:rsid w:val="001F07CC"/>
    <w:rsid w:val="0020662E"/>
    <w:rsid w:val="00221244"/>
    <w:rsid w:val="002618E3"/>
    <w:rsid w:val="00264A6E"/>
    <w:rsid w:val="0027550F"/>
    <w:rsid w:val="002B66F4"/>
    <w:rsid w:val="002C7E7E"/>
    <w:rsid w:val="002D668D"/>
    <w:rsid w:val="0032446B"/>
    <w:rsid w:val="003271E0"/>
    <w:rsid w:val="00331203"/>
    <w:rsid w:val="003442F8"/>
    <w:rsid w:val="003A128B"/>
    <w:rsid w:val="003E79E1"/>
    <w:rsid w:val="003F1965"/>
    <w:rsid w:val="0041755A"/>
    <w:rsid w:val="0043067B"/>
    <w:rsid w:val="00446E0B"/>
    <w:rsid w:val="00467C91"/>
    <w:rsid w:val="00486CCB"/>
    <w:rsid w:val="004A072F"/>
    <w:rsid w:val="004B7494"/>
    <w:rsid w:val="004C1520"/>
    <w:rsid w:val="004C2140"/>
    <w:rsid w:val="00500AA4"/>
    <w:rsid w:val="00521F3E"/>
    <w:rsid w:val="00531EE5"/>
    <w:rsid w:val="005544C7"/>
    <w:rsid w:val="00560828"/>
    <w:rsid w:val="006201C6"/>
    <w:rsid w:val="00630205"/>
    <w:rsid w:val="00690EF9"/>
    <w:rsid w:val="00691458"/>
    <w:rsid w:val="007260AC"/>
    <w:rsid w:val="007536E8"/>
    <w:rsid w:val="007751B0"/>
    <w:rsid w:val="007E4F0F"/>
    <w:rsid w:val="007F263F"/>
    <w:rsid w:val="007F4754"/>
    <w:rsid w:val="00801872"/>
    <w:rsid w:val="008136D1"/>
    <w:rsid w:val="00853BBD"/>
    <w:rsid w:val="008E034E"/>
    <w:rsid w:val="008E323D"/>
    <w:rsid w:val="00904D01"/>
    <w:rsid w:val="00935670"/>
    <w:rsid w:val="00936492"/>
    <w:rsid w:val="00A0594E"/>
    <w:rsid w:val="00A07982"/>
    <w:rsid w:val="00A35FB9"/>
    <w:rsid w:val="00A50FA4"/>
    <w:rsid w:val="00A6274A"/>
    <w:rsid w:val="00A76582"/>
    <w:rsid w:val="00AB56CB"/>
    <w:rsid w:val="00AE20DD"/>
    <w:rsid w:val="00B130FF"/>
    <w:rsid w:val="00B54ABD"/>
    <w:rsid w:val="00BA3150"/>
    <w:rsid w:val="00BC4C6B"/>
    <w:rsid w:val="00BD6076"/>
    <w:rsid w:val="00BE29CC"/>
    <w:rsid w:val="00BF4EE4"/>
    <w:rsid w:val="00BF5AAE"/>
    <w:rsid w:val="00C401F6"/>
    <w:rsid w:val="00C57157"/>
    <w:rsid w:val="00C913BE"/>
    <w:rsid w:val="00CA257C"/>
    <w:rsid w:val="00CB7859"/>
    <w:rsid w:val="00CE6C7B"/>
    <w:rsid w:val="00D770EA"/>
    <w:rsid w:val="00DA67E3"/>
    <w:rsid w:val="00E02E86"/>
    <w:rsid w:val="00E44803"/>
    <w:rsid w:val="00E875F0"/>
    <w:rsid w:val="00E92133"/>
    <w:rsid w:val="00EE32CE"/>
    <w:rsid w:val="00EE6248"/>
    <w:rsid w:val="00FC01B9"/>
    <w:rsid w:val="00FC0527"/>
    <w:rsid w:val="00FC0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49050"/>
  <w15:chartTrackingRefBased/>
  <w15:docId w15:val="{311B03B2-A265-47A3-A834-2DD526334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0D04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93649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0594E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0D04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93649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stBilgi">
    <w:name w:val="header"/>
    <w:basedOn w:val="Normal"/>
    <w:link w:val="stBilgiChar"/>
    <w:uiPriority w:val="99"/>
    <w:unhideWhenUsed/>
    <w:rsid w:val="00E02E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02E86"/>
  </w:style>
  <w:style w:type="paragraph" w:styleId="AltBilgi">
    <w:name w:val="footer"/>
    <w:basedOn w:val="Normal"/>
    <w:link w:val="AltBilgiChar"/>
    <w:uiPriority w:val="99"/>
    <w:unhideWhenUsed/>
    <w:rsid w:val="00E02E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02E86"/>
  </w:style>
  <w:style w:type="character" w:customStyle="1" w:styleId="Gvdemetni">
    <w:name w:val="Gövde metni_"/>
    <w:basedOn w:val="VarsaylanParagrafYazTipi"/>
    <w:link w:val="Gvdemetni0"/>
    <w:rsid w:val="00A6274A"/>
    <w:rPr>
      <w:rFonts w:ascii="Segoe UI" w:eastAsia="Segoe UI" w:hAnsi="Segoe UI" w:cs="Segoe UI"/>
      <w:sz w:val="20"/>
      <w:szCs w:val="20"/>
      <w:shd w:val="clear" w:color="auto" w:fill="FFFFFF"/>
    </w:rPr>
  </w:style>
  <w:style w:type="paragraph" w:customStyle="1" w:styleId="Gvdemetni0">
    <w:name w:val="Gövde metni"/>
    <w:basedOn w:val="Normal"/>
    <w:link w:val="Gvdemetni"/>
    <w:rsid w:val="00A6274A"/>
    <w:pPr>
      <w:widowControl w:val="0"/>
      <w:shd w:val="clear" w:color="auto" w:fill="FFFFFF"/>
      <w:spacing w:after="0" w:line="508" w:lineRule="exact"/>
      <w:ind w:hanging="800"/>
    </w:pPr>
    <w:rPr>
      <w:rFonts w:ascii="Segoe UI" w:eastAsia="Segoe UI" w:hAnsi="Segoe UI" w:cs="Segoe UI"/>
      <w:sz w:val="20"/>
      <w:szCs w:val="20"/>
    </w:rPr>
  </w:style>
  <w:style w:type="paragraph" w:styleId="Altyaz">
    <w:name w:val="Subtitle"/>
    <w:basedOn w:val="Normal"/>
    <w:link w:val="AltyazChar"/>
    <w:qFormat/>
    <w:rsid w:val="002D668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ja-JP"/>
    </w:rPr>
  </w:style>
  <w:style w:type="character" w:customStyle="1" w:styleId="AltyazChar">
    <w:name w:val="Altyazı Char"/>
    <w:basedOn w:val="VarsaylanParagrafYazTipi"/>
    <w:link w:val="Altyaz"/>
    <w:rsid w:val="002D668D"/>
    <w:rPr>
      <w:rFonts w:ascii="Times New Roman" w:eastAsia="Times New Roman" w:hAnsi="Times New Roman" w:cs="Times New Roman"/>
      <w:sz w:val="28"/>
      <w:szCs w:val="2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B47B5C-5B2A-4613-AEAE-25BEBA2368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CANAN KAYA</cp:lastModifiedBy>
  <cp:revision>2</cp:revision>
  <dcterms:created xsi:type="dcterms:W3CDTF">2025-01-02T13:02:00Z</dcterms:created>
  <dcterms:modified xsi:type="dcterms:W3CDTF">2025-01-02T13:02:00Z</dcterms:modified>
</cp:coreProperties>
</file>