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rsidRPr="00BF78AD" w:rsidTr="00195FEB">
        <w:trPr>
          <w:trHeight w:val="1351"/>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bookmarkStart w:id="0" w:name="_GoBack"/>
            <w:bookmarkEnd w:id="0"/>
            <w:r w:rsidRPr="00BF78AD">
              <w:rPr>
                <w:rFonts w:ascii="Times New Roman" w:hAnsi="Times New Roman" w:cs="Times New Roman"/>
                <w:b/>
                <w:color w:val="auto"/>
                <w:sz w:val="24"/>
                <w:szCs w:val="24"/>
              </w:rPr>
              <w:t xml:space="preserve">SMT Temel İşlevi: </w:t>
            </w:r>
          </w:p>
        </w:tc>
        <w:tc>
          <w:tcPr>
            <w:tcW w:w="8303" w:type="dxa"/>
            <w:shd w:val="clear" w:color="auto" w:fill="auto"/>
          </w:tcPr>
          <w:p w:rsidR="00A53596" w:rsidRPr="00BF78AD" w:rsidRDefault="009371CF"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Vasküler, nonvasküler ve koroner anjiyografik işlemlerde kullanıma uygun olmalıdır.</w:t>
            </w:r>
          </w:p>
        </w:tc>
      </w:tr>
      <w:tr w:rsidR="004B7494" w:rsidRPr="00BF78AD" w:rsidTr="004B7494">
        <w:trPr>
          <w:trHeight w:val="1640"/>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r w:rsidRPr="00BF78AD">
              <w:rPr>
                <w:rFonts w:ascii="Times New Roman" w:hAnsi="Times New Roman" w:cs="Times New Roman"/>
                <w:b/>
                <w:color w:val="auto"/>
                <w:sz w:val="24"/>
                <w:szCs w:val="24"/>
              </w:rPr>
              <w:t xml:space="preserve">SM Malzeme Tanımlama Bilgileri: </w:t>
            </w:r>
          </w:p>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B5415C" w:rsidRPr="00BF78AD"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0.032, 0,035</w:t>
            </w:r>
            <w:r w:rsidR="000C2823" w:rsidRPr="00BF78AD">
              <w:rPr>
                <w:rFonts w:ascii="Times New Roman" w:hAnsi="Times New Roman" w:cs="Times New Roman"/>
                <w:sz w:val="24"/>
                <w:szCs w:val="24"/>
              </w:rPr>
              <w:t xml:space="preserve"> veya </w:t>
            </w:r>
            <w:r w:rsidRPr="00BF78AD">
              <w:rPr>
                <w:rFonts w:ascii="Times New Roman" w:hAnsi="Times New Roman" w:cs="Times New Roman"/>
                <w:sz w:val="24"/>
                <w:szCs w:val="24"/>
              </w:rPr>
              <w:t xml:space="preserve">0.038 inç çapında olmalıdır. </w:t>
            </w:r>
          </w:p>
          <w:p w:rsidR="00A53596" w:rsidRPr="00BF78AD"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 xml:space="preserve">Kılavuz </w:t>
            </w:r>
            <w:r w:rsidR="00657926" w:rsidRPr="00BF78AD">
              <w:rPr>
                <w:rFonts w:ascii="Times New Roman" w:hAnsi="Times New Roman" w:cs="Times New Roman"/>
                <w:sz w:val="24"/>
                <w:szCs w:val="24"/>
              </w:rPr>
              <w:t>tel en az</w:t>
            </w:r>
            <w:r w:rsidRPr="00BF78AD">
              <w:rPr>
                <w:rFonts w:ascii="Times New Roman" w:hAnsi="Times New Roman" w:cs="Times New Roman"/>
                <w:sz w:val="24"/>
                <w:szCs w:val="24"/>
              </w:rPr>
              <w:t xml:space="preserve"> 150</w:t>
            </w:r>
            <w:r w:rsidR="00657926" w:rsidRPr="00BF78AD">
              <w:rPr>
                <w:rFonts w:ascii="Times New Roman" w:hAnsi="Times New Roman" w:cs="Times New Roman"/>
                <w:sz w:val="24"/>
                <w:szCs w:val="24"/>
              </w:rPr>
              <w:t xml:space="preserve"> cm en fazla </w:t>
            </w:r>
            <w:r w:rsidRPr="00BF78AD">
              <w:rPr>
                <w:rFonts w:ascii="Times New Roman" w:hAnsi="Times New Roman" w:cs="Times New Roman"/>
                <w:sz w:val="24"/>
                <w:szCs w:val="24"/>
              </w:rPr>
              <w:t xml:space="preserve">300 cm aralığında uzunluğu olmalıdır. </w:t>
            </w:r>
          </w:p>
          <w:p w:rsidR="00657926" w:rsidRPr="00BF78AD" w:rsidRDefault="00657926"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çekirdeği özel güçlendirilmiş metal veya nitinolden yapılmış olmalıdır. Bu metal çekirdek, tortioz damarlarda dahi kılavuz telin ilerletilebilmesine imkân sağlayacak kadar esnek olmalıdır.</w:t>
            </w:r>
          </w:p>
          <w:p w:rsidR="0057051B" w:rsidRPr="00BF78AD" w:rsidRDefault="0057051B" w:rsidP="0057051B">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Merkezdeki özel alaşımlı metal, kılavuz telin ucuna en az 3cm kala bitmeli ya da flexible ve hafızalı uç kısmı yapısında olmalı, en az 3cm ’lik uç kısmı veya tamamı radyoopak olmalıdır.</w:t>
            </w:r>
          </w:p>
          <w:p w:rsidR="0057051B" w:rsidRPr="00BF78AD" w:rsidRDefault="0057051B" w:rsidP="0057051B">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telin en dışı su, kan gibi biyolojik sıvılarla temasa geçildiğinde su tutucu özelliği olan hidrofilik bir malzeme ile kaplanmış olmalıdır.</w:t>
            </w:r>
          </w:p>
          <w:p w:rsidR="00641158" w:rsidRPr="00BF78AD" w:rsidRDefault="00641158"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Uç kısım için düz veya J veya açılı veya tapered seçenekleri olmalıdır.</w:t>
            </w:r>
          </w:p>
          <w:p w:rsidR="00641158" w:rsidRPr="00BF78AD" w:rsidRDefault="00641158"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Vasküler girişimsel işlemlerde, kullanılan malzemeye gereken ilave (ekstra) desteği verecek şekilde özel olarak dizayn edilmiş olmalıdır.</w:t>
            </w:r>
          </w:p>
          <w:p w:rsidR="00641158" w:rsidRPr="00BF78AD" w:rsidRDefault="00641158"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yumuşak, standart veya sert olarak çeşitleri olmalıdır.</w:t>
            </w:r>
          </w:p>
        </w:tc>
      </w:tr>
      <w:tr w:rsidR="004B7494" w:rsidRPr="00BF78AD" w:rsidTr="004B7494">
        <w:trPr>
          <w:trHeight w:val="1640"/>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r w:rsidRPr="00BF78AD">
              <w:rPr>
                <w:rFonts w:ascii="Times New Roman" w:hAnsi="Times New Roman" w:cs="Times New Roman"/>
                <w:b/>
                <w:color w:val="auto"/>
                <w:sz w:val="24"/>
                <w:szCs w:val="24"/>
              </w:rPr>
              <w:t xml:space="preserve">Teknik Özellikleri: </w:t>
            </w:r>
          </w:p>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p>
        </w:tc>
        <w:tc>
          <w:tcPr>
            <w:tcW w:w="8303" w:type="dxa"/>
            <w:shd w:val="clear" w:color="auto" w:fill="auto"/>
          </w:tcPr>
          <w:p w:rsidR="00B5415C" w:rsidRPr="00BF78AD" w:rsidRDefault="00B5415C"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Hidrofilik kaplama dolayısıyla, kateter, kılavuz tel üzerinden kaydırıldığında kateterin çok kolay kaymasını sağlamalı</w:t>
            </w:r>
            <w:r w:rsidR="004D54D9" w:rsidRPr="00BF78AD">
              <w:rPr>
                <w:rFonts w:ascii="Times New Roman" w:hAnsi="Times New Roman" w:cs="Times New Roman"/>
                <w:sz w:val="24"/>
                <w:szCs w:val="24"/>
              </w:rPr>
              <w:t xml:space="preserve">, </w:t>
            </w:r>
            <w:r w:rsidR="00BF78AD" w:rsidRPr="00BF78AD">
              <w:rPr>
                <w:rFonts w:ascii="Times New Roman" w:hAnsi="Times New Roman" w:cs="Times New Roman"/>
                <w:sz w:val="24"/>
                <w:szCs w:val="24"/>
              </w:rPr>
              <w:t>kullanım esnasında bu kaplama kılavuz tel üzerinden sıyrılıp ayrılmamalı, hidrofilik kaplama kullanım süresince şişerek kılavuz telin kateter içinde sıkışmasına yol açmamalıdır.</w:t>
            </w:r>
          </w:p>
          <w:p w:rsidR="00B5415C"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Süper esnek kılavuz tel bükülmelerden etkilenmemeli tekrar eski şeklini almalıdır. Bu özelliği ile kılavuz tel kuvvetli hafızaya sahip olmal</w:t>
            </w:r>
            <w:r w:rsidR="00A41543">
              <w:rPr>
                <w:rFonts w:ascii="Times New Roman" w:hAnsi="Times New Roman" w:cs="Times New Roman"/>
                <w:sz w:val="24"/>
                <w:szCs w:val="24"/>
              </w:rPr>
              <w:t xml:space="preserve">ı, </w:t>
            </w:r>
            <w:proofErr w:type="spellStart"/>
            <w:r w:rsidR="00A41543">
              <w:rPr>
                <w:rFonts w:ascii="Times New Roman" w:hAnsi="Times New Roman" w:cs="Times New Roman"/>
                <w:sz w:val="24"/>
                <w:szCs w:val="24"/>
              </w:rPr>
              <w:t>kink</w:t>
            </w:r>
            <w:proofErr w:type="spellEnd"/>
            <w:r w:rsidR="00A41543">
              <w:rPr>
                <w:rFonts w:ascii="Times New Roman" w:hAnsi="Times New Roman" w:cs="Times New Roman"/>
                <w:sz w:val="24"/>
                <w:szCs w:val="24"/>
              </w:rPr>
              <w:t xml:space="preserve"> rezistansı yüksek olmalıdır. </w:t>
            </w:r>
          </w:p>
          <w:p w:rsidR="00593A37" w:rsidRPr="00593A37" w:rsidRDefault="00593A37" w:rsidP="00593A37">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Bu metalin üzeri uluslararası standart ölçülerde biyolojik uygunluğu kanıtlanmış özel esnek bir malzeme ile birbirinden ayrılmayacak şekilde kaplanmış olmalıdır</w:t>
            </w:r>
            <w:r>
              <w:rPr>
                <w:rFonts w:ascii="Times New Roman" w:hAnsi="Times New Roman" w:cs="Times New Roman"/>
                <w:sz w:val="24"/>
                <w:szCs w:val="24"/>
              </w:rPr>
              <w:t>.</w:t>
            </w:r>
          </w:p>
          <w:p w:rsidR="00B5415C" w:rsidRPr="00BF78AD" w:rsidRDefault="00B5415C"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telin ucu atravmatik olmalıdır.</w:t>
            </w:r>
          </w:p>
          <w:p w:rsidR="00EC01BC" w:rsidRPr="00BF78AD" w:rsidRDefault="00B5415C" w:rsidP="00641158">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sz w:val="24"/>
                <w:szCs w:val="24"/>
              </w:rPr>
              <w:t>Kılavuz tel damar seçiciliği için 1:1 tork kontrolü sağlamalıdır.</w:t>
            </w:r>
          </w:p>
        </w:tc>
      </w:tr>
      <w:tr w:rsidR="004B7494" w:rsidRPr="00BF78AD" w:rsidTr="00A53596">
        <w:trPr>
          <w:trHeight w:val="899"/>
        </w:trPr>
        <w:tc>
          <w:tcPr>
            <w:tcW w:w="1537" w:type="dxa"/>
          </w:tcPr>
          <w:p w:rsidR="004B7494" w:rsidRPr="00BF78AD" w:rsidRDefault="004B7494" w:rsidP="00657926">
            <w:pPr>
              <w:pStyle w:val="Balk2"/>
              <w:spacing w:before="120" w:after="120" w:line="360" w:lineRule="auto"/>
              <w:jc w:val="both"/>
              <w:rPr>
                <w:rFonts w:ascii="Times New Roman" w:hAnsi="Times New Roman" w:cs="Times New Roman"/>
                <w:b/>
                <w:color w:val="auto"/>
                <w:sz w:val="24"/>
                <w:szCs w:val="24"/>
              </w:rPr>
            </w:pPr>
            <w:r w:rsidRPr="00BF78AD">
              <w:rPr>
                <w:rFonts w:ascii="Times New Roman" w:hAnsi="Times New Roman" w:cs="Times New Roman"/>
                <w:b/>
                <w:color w:val="auto"/>
                <w:sz w:val="24"/>
                <w:szCs w:val="24"/>
              </w:rPr>
              <w:t>Genel Hükümler:</w:t>
            </w:r>
          </w:p>
        </w:tc>
        <w:tc>
          <w:tcPr>
            <w:tcW w:w="8303" w:type="dxa"/>
            <w:shd w:val="clear" w:color="auto" w:fill="auto"/>
          </w:tcPr>
          <w:p w:rsidR="00195FEB" w:rsidRPr="00BF78AD" w:rsidRDefault="000358CA" w:rsidP="00657926">
            <w:pPr>
              <w:pStyle w:val="ListeParagraf"/>
              <w:numPr>
                <w:ilvl w:val="0"/>
                <w:numId w:val="2"/>
              </w:numPr>
              <w:spacing w:before="120" w:after="120" w:line="360" w:lineRule="auto"/>
              <w:ind w:left="357" w:hanging="357"/>
              <w:jc w:val="both"/>
              <w:rPr>
                <w:rFonts w:ascii="Times New Roman" w:hAnsi="Times New Roman" w:cs="Times New Roman"/>
                <w:sz w:val="24"/>
                <w:szCs w:val="24"/>
              </w:rPr>
            </w:pPr>
            <w:r w:rsidRPr="00BF78AD">
              <w:rPr>
                <w:rFonts w:ascii="Times New Roman" w:hAnsi="Times New Roman" w:cs="Times New Roman"/>
                <w:color w:val="000000" w:themeColor="text1"/>
                <w:sz w:val="24"/>
                <w:szCs w:val="24"/>
              </w:rPr>
              <w:t>Malzemeler steril ve orijinal ambalajında teslim edilmelidir.</w:t>
            </w:r>
          </w:p>
        </w:tc>
      </w:tr>
    </w:tbl>
    <w:p w:rsidR="00331203" w:rsidRPr="00BF78AD" w:rsidRDefault="00331203" w:rsidP="00657926">
      <w:pPr>
        <w:pStyle w:val="ListeParagraf"/>
        <w:spacing w:before="120" w:after="120" w:line="360" w:lineRule="auto"/>
        <w:jc w:val="both"/>
        <w:rPr>
          <w:rFonts w:ascii="Times New Roman" w:hAnsi="Times New Roman" w:cs="Times New Roman"/>
          <w:sz w:val="24"/>
          <w:szCs w:val="24"/>
        </w:rPr>
      </w:pPr>
    </w:p>
    <w:sectPr w:rsidR="00331203" w:rsidRPr="00BF78A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4441" w:rsidRDefault="008D4441" w:rsidP="00E02E86">
      <w:pPr>
        <w:spacing w:after="0" w:line="240" w:lineRule="auto"/>
      </w:pPr>
      <w:r>
        <w:separator/>
      </w:r>
    </w:p>
  </w:endnote>
  <w:endnote w:type="continuationSeparator" w:id="0">
    <w:p w:rsidR="008D4441" w:rsidRDefault="008D4441"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26" w:rsidRDefault="0065792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rsidR="009371CF" w:rsidRDefault="009371CF">
        <w:pPr>
          <w:pStyle w:val="AltBilgi"/>
          <w:jc w:val="center"/>
        </w:pPr>
        <w:r>
          <w:fldChar w:fldCharType="begin"/>
        </w:r>
        <w:r>
          <w:instrText>PAGE   \* MERGEFORMAT</w:instrText>
        </w:r>
        <w:r>
          <w:fldChar w:fldCharType="separate"/>
        </w:r>
        <w:r w:rsidR="00641158">
          <w:rPr>
            <w:noProof/>
          </w:rPr>
          <w:t>1</w:t>
        </w:r>
        <w:r>
          <w:fldChar w:fldCharType="end"/>
        </w:r>
      </w:p>
    </w:sdtContent>
  </w:sdt>
  <w:p w:rsidR="009371CF" w:rsidRDefault="009371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26" w:rsidRDefault="0065792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4441" w:rsidRDefault="008D4441" w:rsidP="00E02E86">
      <w:pPr>
        <w:spacing w:after="0" w:line="240" w:lineRule="auto"/>
      </w:pPr>
      <w:r>
        <w:separator/>
      </w:r>
    </w:p>
  </w:footnote>
  <w:footnote w:type="continuationSeparator" w:id="0">
    <w:p w:rsidR="008D4441" w:rsidRDefault="008D4441"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26" w:rsidRDefault="0065792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71CF" w:rsidRPr="00657926" w:rsidRDefault="009371CF" w:rsidP="00330E8E">
    <w:pPr>
      <w:spacing w:before="120" w:after="120" w:line="360" w:lineRule="auto"/>
      <w:rPr>
        <w:rFonts w:ascii="Times New Roman" w:hAnsi="Times New Roman" w:cs="Times New Roman"/>
        <w:sz w:val="24"/>
        <w:szCs w:val="24"/>
      </w:rPr>
    </w:pPr>
    <w:r w:rsidRPr="00657926">
      <w:rPr>
        <w:rFonts w:ascii="Times New Roman" w:eastAsia="Times New Roman" w:hAnsi="Times New Roman" w:cs="Times New Roman"/>
        <w:b/>
        <w:sz w:val="24"/>
        <w:szCs w:val="24"/>
        <w:lang w:eastAsia="tr-TR"/>
      </w:rPr>
      <w:t>SMT1922 KILAVUZ TEL, HİDROFİLİK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926" w:rsidRDefault="0065792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16294"/>
    <w:multiLevelType w:val="hybridMultilevel"/>
    <w:tmpl w:val="E5B639BE"/>
    <w:lvl w:ilvl="0" w:tplc="8FC853E0">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2" w15:restartNumberingAfterBreak="0">
    <w:nsid w:val="21FE39FC"/>
    <w:multiLevelType w:val="hybridMultilevel"/>
    <w:tmpl w:val="7C8EF0B2"/>
    <w:lvl w:ilvl="0" w:tplc="657EFF9A">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358CA"/>
    <w:rsid w:val="000C2823"/>
    <w:rsid w:val="000D04A5"/>
    <w:rsid w:val="00102097"/>
    <w:rsid w:val="00104579"/>
    <w:rsid w:val="00135D69"/>
    <w:rsid w:val="00195FEB"/>
    <w:rsid w:val="002618E3"/>
    <w:rsid w:val="002B66F4"/>
    <w:rsid w:val="002D59BD"/>
    <w:rsid w:val="00321627"/>
    <w:rsid w:val="00330E8E"/>
    <w:rsid w:val="00331203"/>
    <w:rsid w:val="003E7678"/>
    <w:rsid w:val="004B7494"/>
    <w:rsid w:val="004D54D9"/>
    <w:rsid w:val="0057051B"/>
    <w:rsid w:val="00593A37"/>
    <w:rsid w:val="005B390D"/>
    <w:rsid w:val="00641158"/>
    <w:rsid w:val="00657926"/>
    <w:rsid w:val="006627C7"/>
    <w:rsid w:val="006757A4"/>
    <w:rsid w:val="006F1898"/>
    <w:rsid w:val="008136D1"/>
    <w:rsid w:val="0081475A"/>
    <w:rsid w:val="0081682C"/>
    <w:rsid w:val="00817844"/>
    <w:rsid w:val="008D4441"/>
    <w:rsid w:val="008E034E"/>
    <w:rsid w:val="00936492"/>
    <w:rsid w:val="009371CF"/>
    <w:rsid w:val="00A0594E"/>
    <w:rsid w:val="00A21443"/>
    <w:rsid w:val="00A41543"/>
    <w:rsid w:val="00A4458C"/>
    <w:rsid w:val="00A53596"/>
    <w:rsid w:val="00A6047A"/>
    <w:rsid w:val="00A76582"/>
    <w:rsid w:val="00A85CC3"/>
    <w:rsid w:val="00AE20DD"/>
    <w:rsid w:val="00B130FF"/>
    <w:rsid w:val="00B13B7C"/>
    <w:rsid w:val="00B5415C"/>
    <w:rsid w:val="00B82A2F"/>
    <w:rsid w:val="00B938E8"/>
    <w:rsid w:val="00BA16E9"/>
    <w:rsid w:val="00BA3150"/>
    <w:rsid w:val="00BD6076"/>
    <w:rsid w:val="00BF4EE4"/>
    <w:rsid w:val="00BF5AAE"/>
    <w:rsid w:val="00BF78AD"/>
    <w:rsid w:val="00C673C6"/>
    <w:rsid w:val="00C73AEE"/>
    <w:rsid w:val="00D62FB9"/>
    <w:rsid w:val="00D8132C"/>
    <w:rsid w:val="00DB02B0"/>
    <w:rsid w:val="00E0293F"/>
    <w:rsid w:val="00E02E86"/>
    <w:rsid w:val="00EC01BC"/>
    <w:rsid w:val="00F275C1"/>
    <w:rsid w:val="00FE21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1B03B2-A265-47A3-A834-2DD526334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52822-B6C1-4C8F-8E66-CD642ED57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1643</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Güler TATARHAN</cp:lastModifiedBy>
  <cp:revision>2</cp:revision>
  <dcterms:created xsi:type="dcterms:W3CDTF">2025-10-22T14:12:00Z</dcterms:created>
  <dcterms:modified xsi:type="dcterms:W3CDTF">2025-10-22T14:12:00Z</dcterms:modified>
</cp:coreProperties>
</file>