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882E69" w:rsidTr="00195FEB">
        <w:trPr>
          <w:trHeight w:val="1351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882E69" w:rsidRDefault="0035329A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santral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dolaşıma erişimi kolaylaştı</w:t>
            </w:r>
            <w:r w:rsidR="00447507" w:rsidRPr="00882E69">
              <w:rPr>
                <w:rFonts w:ascii="Times New Roman" w:hAnsi="Times New Roman" w:cs="Times New Roman"/>
                <w:sz w:val="24"/>
                <w:szCs w:val="24"/>
              </w:rPr>
              <w:t>rmak</w:t>
            </w:r>
            <w:r w:rsidR="00141B8C"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amacıyla tasarlanmış olmalıdır.</w:t>
            </w:r>
          </w:p>
        </w:tc>
      </w:tr>
      <w:tr w:rsidR="004B7494" w:rsidRPr="00882E69" w:rsidTr="004B7494">
        <w:trPr>
          <w:trHeight w:val="1640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D6467" w:rsidRPr="005D6467" w:rsidRDefault="00447507" w:rsidP="005D6467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uzunluğu 5F için 5</w:t>
            </w:r>
            <w:r w:rsidR="007F0B5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-11cm arasında, 7F için 15</w:t>
            </w:r>
            <w:r w:rsidR="007F0B59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-20cm arasında olmalıdır.</w:t>
            </w:r>
          </w:p>
          <w:p w:rsidR="005D6467" w:rsidRPr="005D6467" w:rsidRDefault="005D6467" w:rsidP="005D6467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ateterin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ek </w:t>
            </w:r>
            <w:proofErr w:type="spellStart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lümenli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ç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ift </w:t>
            </w:r>
            <w:proofErr w:type="spellStart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lüm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>nli</w:t>
            </w:r>
            <w:proofErr w:type="spellEnd"/>
            <w:r w:rsidRPr="005D64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ve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ç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çeşitleri olmalıdır</w:t>
            </w:r>
            <w:r w:rsidR="00080C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>Kateterin</w:t>
            </w:r>
            <w:proofErr w:type="spellEnd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>lüer</w:t>
            </w:r>
            <w:proofErr w:type="spellEnd"/>
            <w:r w:rsidR="00203F6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uçları kapaklı valf olmalıdır.</w:t>
            </w:r>
          </w:p>
          <w:p w:rsidR="004B7494" w:rsidRPr="00882E69" w:rsidRDefault="00141B8C" w:rsidP="00882E69">
            <w:pPr>
              <w:pStyle w:val="Liste2"/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</w:pPr>
            <w:proofErr w:type="spellStart"/>
            <w:r w:rsidRPr="00882E69">
              <w:t>İğne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uzunluğu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kateter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numarasına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göre</w:t>
            </w:r>
            <w:proofErr w:type="spellEnd"/>
            <w:r w:rsidRPr="00882E69">
              <w:t xml:space="preserve"> 38</w:t>
            </w:r>
            <w:r w:rsidR="00080C40">
              <w:t>m</w:t>
            </w:r>
            <w:r w:rsidR="007F0B59">
              <w:t>m</w:t>
            </w:r>
            <w:r w:rsidRPr="00882E69">
              <w:t xml:space="preserve">- 75mm </w:t>
            </w:r>
            <w:proofErr w:type="spellStart"/>
            <w:r w:rsidRPr="00882E69">
              <w:t>arasında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olmalıdır</w:t>
            </w:r>
            <w:proofErr w:type="spellEnd"/>
            <w:r w:rsidR="00447507" w:rsidRPr="00882E69">
              <w:t>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sabitlemek için en az 2 adet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fiksasyon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klempi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çapı ve uzunluğu ile uyumlu J kılavuz tel bulunmalıdır.</w:t>
            </w:r>
          </w:p>
          <w:p w:rsidR="00141B8C" w:rsidRPr="00882E69" w:rsidRDefault="00141B8C" w:rsidP="00882E69">
            <w:pPr>
              <w:numPr>
                <w:ilvl w:val="0"/>
                <w:numId w:val="20"/>
              </w:numPr>
              <w:spacing w:before="120" w:after="120" w:line="360" w:lineRule="auto"/>
              <w:ind w:left="83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CE6">
              <w:rPr>
                <w:rFonts w:ascii="Times New Roman" w:hAnsi="Times New Roman" w:cs="Times New Roman"/>
                <w:sz w:val="24"/>
                <w:szCs w:val="24"/>
              </w:rPr>
              <w:t xml:space="preserve">uzunluk işaretli,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poliüretan materyalden üretilmiş olmalı</w:t>
            </w:r>
            <w:r w:rsidR="00D83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böylece damar içerisinde bulunduğu sürece üzerinde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biyofilm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tabakası oluşumunu geciktirerek enfeksiyon riskini azaltmalıdır.</w:t>
            </w:r>
          </w:p>
          <w:p w:rsidR="00882E69" w:rsidRPr="00882E69" w:rsidRDefault="00882E69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Setin içerisinde bir ucu J diğer ucu düz 2 taraflı kılavuz tel hiçbir suretle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yapmayan </w:t>
            </w:r>
            <w:r w:rsidR="00694F2E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materyalden yapılmış olmalı, ponksiyon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kateterinden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engelsiz ilerletilebilmeli, ucu iğneye takılmamalıdır.</w:t>
            </w:r>
          </w:p>
        </w:tc>
      </w:tr>
      <w:tr w:rsidR="00447507" w:rsidRPr="00882E69" w:rsidTr="004B7494">
        <w:trPr>
          <w:trHeight w:val="1640"/>
        </w:trPr>
        <w:tc>
          <w:tcPr>
            <w:tcW w:w="1537" w:type="dxa"/>
          </w:tcPr>
          <w:p w:rsidR="00447507" w:rsidRPr="00882E69" w:rsidRDefault="00447507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447507" w:rsidRPr="00882E69" w:rsidRDefault="00447507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uca açılmayan lümenlerinin çıkışlarındaki ölü boşluklar silikonla kapatılmış olmalı, buralarda kan birikmesine ve enfeksiyon etkenleri için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besiyeri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oluşturmasına neden olmamalıdır.</w:t>
            </w:r>
          </w:p>
          <w:p w:rsidR="00447507" w:rsidRPr="00882E69" w:rsidRDefault="00447507" w:rsidP="00882E6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hasta üzerinde en az 30 gün kalabilmelidir.</w:t>
            </w:r>
          </w:p>
          <w:p w:rsidR="00203F6F" w:rsidRPr="00203F6F" w:rsidRDefault="00447507" w:rsidP="00203F6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uzunluğu </w:t>
            </w:r>
            <w:proofErr w:type="spellStart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882E69">
              <w:rPr>
                <w:rFonts w:ascii="Times New Roman" w:hAnsi="Times New Roman" w:cs="Times New Roman"/>
                <w:sz w:val="24"/>
                <w:szCs w:val="24"/>
              </w:rPr>
              <w:t xml:space="preserve"> boyu ile uyumlu olmalıdır</w:t>
            </w:r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proksimal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ucu rahat kavranmalı, uygun sertlikte olmalı ve J teli üzerinden rahatça ilerletilebilmelidir.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iç yüzeyi ile J teli arasında boşluk olmamalı, böylece </w:t>
            </w:r>
            <w:proofErr w:type="spellStart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dilatatörün</w:t>
            </w:r>
            <w:proofErr w:type="spellEnd"/>
            <w:r w:rsidRPr="0088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ilerletilmesi sırasında araya doku parçası sıkışması engellenmiş olmalıdır.</w:t>
            </w:r>
          </w:p>
          <w:p w:rsidR="00203F6F" w:rsidRPr="00203F6F" w:rsidRDefault="00203F6F" w:rsidP="00203F6F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bağlı enfeksiyon riskinin azaltılması amacıyla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kateterler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klor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heksidin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gümüş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sülfadiazin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karışımı veya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biguanid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ile kaplanmış olmalıdır. </w:t>
            </w:r>
            <w:proofErr w:type="spellStart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Kateter</w:t>
            </w:r>
            <w:proofErr w:type="spellEnd"/>
            <w:r w:rsidRPr="0020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başlangıç noktasından ucuna kadar gövdesi boyunca kaplı olmalı veya h</w:t>
            </w:r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erhangi bir alerji oluşturmayan,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hamuruna emdirilmiş şekilde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rifampisin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mikanazol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</w:tc>
      </w:tr>
      <w:tr w:rsidR="004258B0" w:rsidRPr="00882E69" w:rsidTr="004B7494">
        <w:trPr>
          <w:trHeight w:val="1640"/>
        </w:trPr>
        <w:tc>
          <w:tcPr>
            <w:tcW w:w="1537" w:type="dxa"/>
          </w:tcPr>
          <w:p w:rsidR="004258B0" w:rsidRPr="00882E69" w:rsidRDefault="004258B0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</w:tc>
        <w:tc>
          <w:tcPr>
            <w:tcW w:w="8303" w:type="dxa"/>
            <w:shd w:val="clear" w:color="auto" w:fill="auto"/>
          </w:tcPr>
          <w:p w:rsidR="00104594" w:rsidRDefault="005F5EED" w:rsidP="0014311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Bu kaplama veya hamuruna emdirilme teknolojisi gram-pozitif ve gram-negatif bakterilere;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özellikle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aureusa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metisiline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dirençli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aureusa’ya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Staphylococcus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epidermidis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Enterococcus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faecalis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Pseudomonas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Aeroginosa’ya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enterocci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gibi </w:t>
            </w:r>
            <w:proofErr w:type="spellStart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>katetere</w:t>
            </w:r>
            <w:proofErr w:type="spellEnd"/>
            <w:r w:rsidRPr="00203F6F">
              <w:rPr>
                <w:rFonts w:ascii="Times New Roman" w:hAnsi="Times New Roman" w:cs="Times New Roman"/>
                <w:sz w:val="24"/>
                <w:szCs w:val="24"/>
              </w:rPr>
              <w:t xml:space="preserve"> bağlı kan sistemi enfeksiyonlarıyla ortaya çıkan patojenlere engel olmalıdır</w:t>
            </w:r>
            <w:r w:rsidR="00447507" w:rsidRPr="0020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114" w:rsidRPr="00143114" w:rsidRDefault="00143114" w:rsidP="00143114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dokuda rahat ilerletilebilir özellikte ve kıvrımlı damarlarda ilerleyebilecek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fleksibiliteye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  <w:p w:rsidR="004258B0" w:rsidRPr="00882E69" w:rsidRDefault="004258B0" w:rsidP="00882E69">
            <w:pPr>
              <w:spacing w:before="120" w:after="12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882E69" w:rsidTr="004B7494">
        <w:trPr>
          <w:trHeight w:val="1640"/>
        </w:trPr>
        <w:tc>
          <w:tcPr>
            <w:tcW w:w="1537" w:type="dxa"/>
          </w:tcPr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E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882E69" w:rsidRDefault="004B7494" w:rsidP="00882E6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882E69" w:rsidRDefault="004258B0" w:rsidP="00203F6F">
            <w:pPr>
              <w:pStyle w:val="Liste2"/>
              <w:numPr>
                <w:ilvl w:val="0"/>
                <w:numId w:val="20"/>
              </w:numPr>
              <w:spacing w:before="120" w:after="120" w:line="360" w:lineRule="auto"/>
              <w:contextualSpacing/>
              <w:jc w:val="both"/>
            </w:pPr>
            <w:proofErr w:type="spellStart"/>
            <w:r w:rsidRPr="00882E69">
              <w:t>Malzeme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steril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ve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orjinal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ambalajında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teslim</w:t>
            </w:r>
            <w:proofErr w:type="spellEnd"/>
            <w:r w:rsidRPr="00882E69">
              <w:t xml:space="preserve"> </w:t>
            </w:r>
            <w:proofErr w:type="spellStart"/>
            <w:r w:rsidRPr="00882E69">
              <w:t>edilmelidir</w:t>
            </w:r>
            <w:proofErr w:type="spellEnd"/>
            <w:r w:rsidRPr="00882E69">
              <w:t>.</w:t>
            </w:r>
          </w:p>
        </w:tc>
      </w:tr>
    </w:tbl>
    <w:p w:rsidR="00331203" w:rsidRPr="00882E69" w:rsidRDefault="00331203" w:rsidP="00882E6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88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CA" w:rsidRDefault="00F846CA" w:rsidP="00E02E86">
      <w:pPr>
        <w:spacing w:after="0" w:line="240" w:lineRule="auto"/>
      </w:pPr>
      <w:r>
        <w:separator/>
      </w:r>
    </w:p>
  </w:endnote>
  <w:endnote w:type="continuationSeparator" w:id="0">
    <w:p w:rsidR="00F846CA" w:rsidRDefault="00F846C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C40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CA" w:rsidRDefault="00F846CA" w:rsidP="00E02E86">
      <w:pPr>
        <w:spacing w:after="0" w:line="240" w:lineRule="auto"/>
      </w:pPr>
      <w:r>
        <w:separator/>
      </w:r>
    </w:p>
  </w:footnote>
  <w:footnote w:type="continuationSeparator" w:id="0">
    <w:p w:rsidR="00F846CA" w:rsidRDefault="00F846C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882E69" w:rsidRDefault="0035329A" w:rsidP="0035329A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bCs/>
        <w:sz w:val="24"/>
        <w:szCs w:val="24"/>
      </w:rPr>
    </w:pPr>
    <w:r w:rsidRPr="00882E69">
      <w:rPr>
        <w:rFonts w:ascii="Times New Roman" w:hAnsi="Times New Roman" w:cs="Times New Roman"/>
        <w:b/>
        <w:bCs/>
        <w:sz w:val="24"/>
        <w:szCs w:val="24"/>
      </w:rPr>
      <w:t>SMT1895 SANTRAL VENÖZ KATETER, İNFÜZYON, ANTİMİKROBİYAL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ED" w:rsidRDefault="005F5E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1696D"/>
    <w:multiLevelType w:val="hybridMultilevel"/>
    <w:tmpl w:val="B0F421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7BE6"/>
    <w:multiLevelType w:val="hybridMultilevel"/>
    <w:tmpl w:val="D2E072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764EF5"/>
    <w:multiLevelType w:val="hybridMultilevel"/>
    <w:tmpl w:val="9E56C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47A1E"/>
    <w:multiLevelType w:val="hybridMultilevel"/>
    <w:tmpl w:val="4A3C4F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36A4FAF"/>
    <w:multiLevelType w:val="hybridMultilevel"/>
    <w:tmpl w:val="6D7EEEBA"/>
    <w:lvl w:ilvl="0" w:tplc="041F000F">
      <w:start w:val="1"/>
      <w:numFmt w:val="decimal"/>
      <w:lvlText w:val="%1.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0AB8"/>
    <w:multiLevelType w:val="hybridMultilevel"/>
    <w:tmpl w:val="D480B856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0CA2116"/>
    <w:multiLevelType w:val="hybridMultilevel"/>
    <w:tmpl w:val="FA9252B0"/>
    <w:lvl w:ilvl="0" w:tplc="0B36859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26234D"/>
    <w:multiLevelType w:val="hybridMultilevel"/>
    <w:tmpl w:val="C54A5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71F"/>
    <w:multiLevelType w:val="hybridMultilevel"/>
    <w:tmpl w:val="5692AB70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95D1F72"/>
    <w:multiLevelType w:val="hybridMultilevel"/>
    <w:tmpl w:val="022EFC7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C6037"/>
    <w:multiLevelType w:val="hybridMultilevel"/>
    <w:tmpl w:val="62DAAB96"/>
    <w:lvl w:ilvl="0" w:tplc="17403B70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69DE"/>
    <w:multiLevelType w:val="hybridMultilevel"/>
    <w:tmpl w:val="80BE5B2C"/>
    <w:lvl w:ilvl="0" w:tplc="FE2C9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409E5"/>
    <w:multiLevelType w:val="hybridMultilevel"/>
    <w:tmpl w:val="73700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31318"/>
    <w:multiLevelType w:val="hybridMultilevel"/>
    <w:tmpl w:val="5478FC26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776C4F05"/>
    <w:multiLevelType w:val="hybridMultilevel"/>
    <w:tmpl w:val="5F34A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0942"/>
    <w:multiLevelType w:val="hybridMultilevel"/>
    <w:tmpl w:val="3C3E8C76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E2935"/>
    <w:multiLevelType w:val="hybridMultilevel"/>
    <w:tmpl w:val="392A6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2"/>
  </w:num>
  <w:num w:numId="8">
    <w:abstractNumId w:val="24"/>
  </w:num>
  <w:num w:numId="9">
    <w:abstractNumId w:val="34"/>
  </w:num>
  <w:num w:numId="10">
    <w:abstractNumId w:val="8"/>
  </w:num>
  <w:num w:numId="11">
    <w:abstractNumId w:val="20"/>
  </w:num>
  <w:num w:numId="12">
    <w:abstractNumId w:val="17"/>
  </w:num>
  <w:num w:numId="13">
    <w:abstractNumId w:val="13"/>
  </w:num>
  <w:num w:numId="14">
    <w:abstractNumId w:val="3"/>
  </w:num>
  <w:num w:numId="15">
    <w:abstractNumId w:val="28"/>
  </w:num>
  <w:num w:numId="16">
    <w:abstractNumId w:val="2"/>
  </w:num>
  <w:num w:numId="17">
    <w:abstractNumId w:val="4"/>
  </w:num>
  <w:num w:numId="18">
    <w:abstractNumId w:val="6"/>
  </w:num>
  <w:num w:numId="19">
    <w:abstractNumId w:val="19"/>
  </w:num>
  <w:num w:numId="20">
    <w:abstractNumId w:val="2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6"/>
  </w:num>
  <w:num w:numId="24">
    <w:abstractNumId w:val="15"/>
  </w:num>
  <w:num w:numId="25">
    <w:abstractNumId w:val="33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31"/>
  </w:num>
  <w:num w:numId="32">
    <w:abstractNumId w:val="35"/>
  </w:num>
  <w:num w:numId="33">
    <w:abstractNumId w:val="30"/>
  </w:num>
  <w:num w:numId="34">
    <w:abstractNumId w:val="32"/>
  </w:num>
  <w:num w:numId="35">
    <w:abstractNumId w:val="25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34D2E"/>
    <w:rsid w:val="00080C40"/>
    <w:rsid w:val="000B3BA4"/>
    <w:rsid w:val="000D04A5"/>
    <w:rsid w:val="000F6C50"/>
    <w:rsid w:val="00104579"/>
    <w:rsid w:val="00104594"/>
    <w:rsid w:val="00141B8C"/>
    <w:rsid w:val="00143114"/>
    <w:rsid w:val="00195FEB"/>
    <w:rsid w:val="00202768"/>
    <w:rsid w:val="00203F6F"/>
    <w:rsid w:val="0021754F"/>
    <w:rsid w:val="002618E3"/>
    <w:rsid w:val="00276059"/>
    <w:rsid w:val="002A2AFC"/>
    <w:rsid w:val="002B66F4"/>
    <w:rsid w:val="00331203"/>
    <w:rsid w:val="003427EA"/>
    <w:rsid w:val="0035329A"/>
    <w:rsid w:val="003618AC"/>
    <w:rsid w:val="00414E42"/>
    <w:rsid w:val="004258B0"/>
    <w:rsid w:val="00440A58"/>
    <w:rsid w:val="00447507"/>
    <w:rsid w:val="00476121"/>
    <w:rsid w:val="004B7494"/>
    <w:rsid w:val="0051056E"/>
    <w:rsid w:val="005639D3"/>
    <w:rsid w:val="005A34C0"/>
    <w:rsid w:val="005C29B6"/>
    <w:rsid w:val="005D6467"/>
    <w:rsid w:val="005F5EED"/>
    <w:rsid w:val="00694F2E"/>
    <w:rsid w:val="006E691E"/>
    <w:rsid w:val="007D7E96"/>
    <w:rsid w:val="007E7004"/>
    <w:rsid w:val="007F0B59"/>
    <w:rsid w:val="007F645C"/>
    <w:rsid w:val="00882E69"/>
    <w:rsid w:val="008A77B5"/>
    <w:rsid w:val="00920C4A"/>
    <w:rsid w:val="00936492"/>
    <w:rsid w:val="00A0594E"/>
    <w:rsid w:val="00A54CBE"/>
    <w:rsid w:val="00A71E33"/>
    <w:rsid w:val="00A76582"/>
    <w:rsid w:val="00A86886"/>
    <w:rsid w:val="00AB49EC"/>
    <w:rsid w:val="00AE20DD"/>
    <w:rsid w:val="00B06A67"/>
    <w:rsid w:val="00B130FF"/>
    <w:rsid w:val="00B242E9"/>
    <w:rsid w:val="00B53987"/>
    <w:rsid w:val="00B70F3C"/>
    <w:rsid w:val="00B761D4"/>
    <w:rsid w:val="00B94BDC"/>
    <w:rsid w:val="00BA3150"/>
    <w:rsid w:val="00BD6076"/>
    <w:rsid w:val="00BF4EE4"/>
    <w:rsid w:val="00BF5AAE"/>
    <w:rsid w:val="00C36DB6"/>
    <w:rsid w:val="00CF6C5C"/>
    <w:rsid w:val="00D31075"/>
    <w:rsid w:val="00D50B3D"/>
    <w:rsid w:val="00D65603"/>
    <w:rsid w:val="00D83CE6"/>
    <w:rsid w:val="00DD4AFC"/>
    <w:rsid w:val="00DF1372"/>
    <w:rsid w:val="00E02E86"/>
    <w:rsid w:val="00E21088"/>
    <w:rsid w:val="00E31FA0"/>
    <w:rsid w:val="00E4457E"/>
    <w:rsid w:val="00E71273"/>
    <w:rsid w:val="00EC3DF5"/>
    <w:rsid w:val="00EE428C"/>
    <w:rsid w:val="00F53214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113D-EA4B-45F4-849A-3F3E47B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2</cp:revision>
  <dcterms:created xsi:type="dcterms:W3CDTF">2024-10-30T10:41:00Z</dcterms:created>
  <dcterms:modified xsi:type="dcterms:W3CDTF">2024-10-30T10:41:00Z</dcterms:modified>
</cp:coreProperties>
</file>