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279C4" w:rsidTr="00195FEB">
        <w:trPr>
          <w:trHeight w:val="1351"/>
        </w:trPr>
        <w:tc>
          <w:tcPr>
            <w:tcW w:w="1537" w:type="dxa"/>
          </w:tcPr>
          <w:p w:rsidR="004B7494" w:rsidRPr="00E279C4" w:rsidRDefault="004B7494" w:rsidP="00D60D2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79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E279C4" w:rsidRDefault="00B5674A" w:rsidP="00D60D25">
            <w:pPr>
              <w:pStyle w:val="ListParagraph1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E279C4">
              <w:rPr>
                <w:color w:val="000000" w:themeColor="text1"/>
              </w:rPr>
              <w:t xml:space="preserve">İlaç salgılayan balon, arter lezyonlarının tedavisinde ve buna bağlı kritik bacak iskemileri, diyabetik ayak sendromlarının tedavilerinde kullanılmak üzere tasarlanmış olmalıdır. </w:t>
            </w:r>
          </w:p>
        </w:tc>
      </w:tr>
      <w:tr w:rsidR="004B7494" w:rsidRPr="00E279C4" w:rsidTr="004B7494">
        <w:trPr>
          <w:trHeight w:val="1640"/>
        </w:trPr>
        <w:tc>
          <w:tcPr>
            <w:tcW w:w="1537" w:type="dxa"/>
          </w:tcPr>
          <w:p w:rsidR="004B7494" w:rsidRPr="00E279C4" w:rsidRDefault="004B7494" w:rsidP="00D60D2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79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279C4" w:rsidRDefault="004B7494" w:rsidP="00D60D2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5674A" w:rsidRDefault="00B5674A" w:rsidP="00D60D25">
            <w:pPr>
              <w:pStyle w:val="ListParagraph1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E279C4">
              <w:rPr>
                <w:color w:val="000000" w:themeColor="text1"/>
              </w:rPr>
              <w:t>Balon kateterin 0.014</w:t>
            </w:r>
            <w:r w:rsidR="000F66A7">
              <w:rPr>
                <w:color w:val="000000" w:themeColor="text1"/>
              </w:rPr>
              <w:t>inç</w:t>
            </w:r>
            <w:r w:rsidR="00AE58E6">
              <w:rPr>
                <w:color w:val="000000" w:themeColor="text1"/>
              </w:rPr>
              <w:t>-</w:t>
            </w:r>
            <w:r w:rsidRPr="00E279C4">
              <w:rPr>
                <w:color w:val="000000" w:themeColor="text1"/>
              </w:rPr>
              <w:t>0.035inç</w:t>
            </w:r>
            <w:r w:rsidR="000F65FD">
              <w:rPr>
                <w:color w:val="000000" w:themeColor="text1"/>
              </w:rPr>
              <w:t xml:space="preserve"> aralığında</w:t>
            </w:r>
            <w:r w:rsidRPr="00E279C4">
              <w:rPr>
                <w:color w:val="000000" w:themeColor="text1"/>
              </w:rPr>
              <w:t xml:space="preserve"> k</w:t>
            </w:r>
            <w:r w:rsidR="00634C36" w:rsidRPr="00E279C4">
              <w:rPr>
                <w:color w:val="000000" w:themeColor="text1"/>
              </w:rPr>
              <w:t>ı</w:t>
            </w:r>
            <w:r w:rsidR="00E279C4" w:rsidRPr="00E279C4">
              <w:rPr>
                <w:color w:val="000000" w:themeColor="text1"/>
              </w:rPr>
              <w:t xml:space="preserve">lavuz tellerle uyumlu olmalı, </w:t>
            </w:r>
            <w:r w:rsidR="00AE58E6">
              <w:rPr>
                <w:color w:val="000000" w:themeColor="text1"/>
              </w:rPr>
              <w:t>6</w:t>
            </w:r>
            <w:r w:rsidRPr="00E279C4">
              <w:rPr>
                <w:color w:val="000000" w:themeColor="text1"/>
              </w:rPr>
              <w:t>5</w:t>
            </w:r>
            <w:r w:rsidR="006437DA">
              <w:rPr>
                <w:color w:val="000000" w:themeColor="text1"/>
              </w:rPr>
              <w:t>cm</w:t>
            </w:r>
            <w:r w:rsidRPr="00E279C4">
              <w:rPr>
                <w:color w:val="000000" w:themeColor="text1"/>
              </w:rPr>
              <w:t>-150cm arası uzunlu</w:t>
            </w:r>
            <w:r w:rsidR="00EF6904" w:rsidRPr="00E279C4">
              <w:rPr>
                <w:color w:val="000000" w:themeColor="text1"/>
              </w:rPr>
              <w:t>k</w:t>
            </w:r>
            <w:r w:rsidRPr="00E279C4">
              <w:rPr>
                <w:color w:val="000000" w:themeColor="text1"/>
              </w:rPr>
              <w:t xml:space="preserve"> seçenekleri olmalıdır.</w:t>
            </w:r>
          </w:p>
          <w:p w:rsidR="00AE58E6" w:rsidRPr="00AE58E6" w:rsidRDefault="00AE58E6" w:rsidP="00D60D2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Balon kateter </w:t>
            </w:r>
            <w:r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  <w:r w:rsidR="000F6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-15mm arası çap ve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F6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0m</w:t>
            </w:r>
            <w:r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 arası boy ölçülerine sahip olmalıdır.</w:t>
            </w:r>
          </w:p>
          <w:p w:rsidR="004B7494" w:rsidRPr="00E279C4" w:rsidRDefault="00B5674A" w:rsidP="00D60D2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Balon profili her türlü lezyondan geçebilecek bir yapıda olmalı, balon çapına bağlı </w:t>
            </w:r>
            <w:r w:rsidR="0013441F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olarak 9F ve altı ıntrodu</w:t>
            </w:r>
            <w:r w:rsidR="00AE58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erla çalışabilmelidir.</w:t>
            </w:r>
          </w:p>
          <w:p w:rsidR="00EF6904" w:rsidRDefault="00D60D25" w:rsidP="00D60D2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Yüksek basınçlı olanlar için </w:t>
            </w:r>
            <w:r w:rsidR="004F595E" w:rsidRPr="00643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nominal </w:t>
            </w:r>
            <w:r w:rsidR="00906EBC" w:rsidRPr="00643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basıncı en az </w:t>
            </w:r>
            <w:r w:rsidR="004F595E" w:rsidRPr="00643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06EBC" w:rsidRPr="00643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F6904" w:rsidRPr="00643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atm</w:t>
            </w:r>
            <w:r w:rsidR="00EF6904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basınca dayanıklı semicompliant</w:t>
            </w:r>
            <w:r w:rsidR="0013441F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 </w:t>
            </w:r>
          </w:p>
          <w:p w:rsidR="00AE58E6" w:rsidRPr="00E279C4" w:rsidRDefault="00AE58E6" w:rsidP="00D60D25">
            <w:pPr>
              <w:pStyle w:val="ListParagraph1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E279C4">
              <w:rPr>
                <w:color w:val="000000" w:themeColor="text1"/>
              </w:rPr>
              <w:t>Balon üzerine antirestotonik etkisi kanıtlanmış uygun ilaç molekülleri yüklenmiş olmalıdır.</w:t>
            </w:r>
          </w:p>
          <w:p w:rsidR="00AE58E6" w:rsidRPr="00E279C4" w:rsidRDefault="00AE58E6" w:rsidP="00D60D2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Balon kateter OTW yapıda olmalıdır.</w:t>
            </w:r>
          </w:p>
        </w:tc>
      </w:tr>
      <w:tr w:rsidR="004B7494" w:rsidRPr="00E279C4" w:rsidTr="004B7494">
        <w:trPr>
          <w:trHeight w:val="1640"/>
        </w:trPr>
        <w:tc>
          <w:tcPr>
            <w:tcW w:w="1537" w:type="dxa"/>
          </w:tcPr>
          <w:p w:rsidR="004B7494" w:rsidRPr="00E279C4" w:rsidRDefault="004B7494" w:rsidP="00D60D2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79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279C4" w:rsidRDefault="004B7494" w:rsidP="00D60D2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5674A" w:rsidRPr="00E279C4" w:rsidRDefault="00B5674A" w:rsidP="00D60D25">
            <w:pPr>
              <w:pStyle w:val="ListParagraph1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E279C4">
              <w:rPr>
                <w:color w:val="000000" w:themeColor="text1"/>
              </w:rPr>
              <w:t>Balon, periferik arterler</w:t>
            </w:r>
            <w:r w:rsidR="0013441F" w:rsidRPr="00E279C4">
              <w:rPr>
                <w:color w:val="000000" w:themeColor="text1"/>
              </w:rPr>
              <w:t xml:space="preserve">, </w:t>
            </w:r>
            <w:r w:rsidR="00E279C4" w:rsidRPr="00E279C4">
              <w:rPr>
                <w:color w:val="000000" w:themeColor="text1"/>
              </w:rPr>
              <w:t>arteriovenöz obstrüktif</w:t>
            </w:r>
            <w:r w:rsidRPr="00E279C4">
              <w:rPr>
                <w:color w:val="000000" w:themeColor="text1"/>
              </w:rPr>
              <w:t xml:space="preserve"> stenotik lezyonlar, SFA, popliteal veya </w:t>
            </w:r>
            <w:r w:rsidR="0013441F" w:rsidRPr="00E279C4">
              <w:rPr>
                <w:color w:val="000000" w:themeColor="text1"/>
              </w:rPr>
              <w:t>diazaltı</w:t>
            </w:r>
            <w:r w:rsidRPr="00E279C4">
              <w:rPr>
                <w:color w:val="000000" w:themeColor="text1"/>
              </w:rPr>
              <w:t xml:space="preserve"> arter duvarlarının korunması ve mekanik </w:t>
            </w:r>
            <w:r w:rsidR="0013441F" w:rsidRPr="00E279C4">
              <w:rPr>
                <w:color w:val="000000" w:themeColor="text1"/>
              </w:rPr>
              <w:t>anjiyoplasti</w:t>
            </w:r>
            <w:r w:rsidRPr="00E279C4">
              <w:rPr>
                <w:color w:val="000000" w:themeColor="text1"/>
              </w:rPr>
              <w:t xml:space="preserve"> sonrası hızlı iyileşmeyi sağlamak ve restenoz riskini azaltmak amacına uygun ilaç yüklenmiş olmalıdır. </w:t>
            </w:r>
          </w:p>
          <w:p w:rsidR="00B5674A" w:rsidRPr="00E279C4" w:rsidRDefault="00B5674A" w:rsidP="00D60D25">
            <w:pPr>
              <w:pStyle w:val="ListParagraph1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 w:rsidRPr="00E279C4">
              <w:rPr>
                <w:color w:val="000000" w:themeColor="text1"/>
              </w:rPr>
              <w:t>Balon yüzeyi, yüklenmiş olan ilacın hedef arter duvarına optimal transferini ve balonun yerleştirme</w:t>
            </w:r>
            <w:r w:rsidR="00634C36" w:rsidRPr="00E279C4">
              <w:rPr>
                <w:color w:val="000000" w:themeColor="text1"/>
              </w:rPr>
              <w:t xml:space="preserve"> </w:t>
            </w:r>
            <w:r w:rsidRPr="00E279C4">
              <w:rPr>
                <w:color w:val="000000" w:themeColor="text1"/>
              </w:rPr>
              <w:t>manipulasyonunda ilacın kan akımı ile yıkanmasını engelleyerek tam korumalı bir şekilde taşınmasını sağlamalıdır.</w:t>
            </w:r>
          </w:p>
          <w:p w:rsidR="00195FEB" w:rsidRPr="00E279C4" w:rsidRDefault="00D60D25" w:rsidP="00D60D25">
            <w:pPr>
              <w:pStyle w:val="ListParagraph1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B5674A" w:rsidRPr="00E279C4">
              <w:rPr>
                <w:color w:val="000000" w:themeColor="text1"/>
              </w:rPr>
              <w:t xml:space="preserve">Balon üzerine yüklenmiş ilaç hedef damar duvarına transfer edilebilmeli ve ilaç damar duvarında anti-restenotik etkisini sürdürmelidir. </w:t>
            </w:r>
          </w:p>
        </w:tc>
        <w:bookmarkStart w:id="0" w:name="_GoBack"/>
        <w:bookmarkEnd w:id="0"/>
      </w:tr>
      <w:tr w:rsidR="004B7494" w:rsidRPr="00E279C4" w:rsidTr="004B7494">
        <w:trPr>
          <w:trHeight w:val="1640"/>
        </w:trPr>
        <w:tc>
          <w:tcPr>
            <w:tcW w:w="1537" w:type="dxa"/>
          </w:tcPr>
          <w:p w:rsidR="004B7494" w:rsidRPr="00E279C4" w:rsidRDefault="004B7494" w:rsidP="00D60D2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79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279C4" w:rsidRDefault="004B7494" w:rsidP="00D60D2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E279C4" w:rsidRDefault="00D60D25" w:rsidP="00D60D2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5674A" w:rsidRPr="00E27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Malzemeler steril ve orijinal ambalajında olmalıdır.</w:t>
            </w:r>
          </w:p>
        </w:tc>
      </w:tr>
    </w:tbl>
    <w:p w:rsidR="00331203" w:rsidRPr="00E279C4" w:rsidRDefault="00331203" w:rsidP="00E279C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9C4" w:rsidRPr="00E279C4" w:rsidRDefault="00E279C4" w:rsidP="00E279C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79C4" w:rsidRPr="00E27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D9" w:rsidRDefault="00F82ED9" w:rsidP="00E02E86">
      <w:pPr>
        <w:spacing w:after="0" w:line="240" w:lineRule="auto"/>
      </w:pPr>
      <w:r>
        <w:separator/>
      </w:r>
    </w:p>
  </w:endnote>
  <w:endnote w:type="continuationSeparator" w:id="0">
    <w:p w:rsidR="00F82ED9" w:rsidRDefault="00F82ED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37" w:rsidRDefault="00A16B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D2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37" w:rsidRDefault="00A16B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D9" w:rsidRDefault="00F82ED9" w:rsidP="00E02E86">
      <w:pPr>
        <w:spacing w:after="0" w:line="240" w:lineRule="auto"/>
      </w:pPr>
      <w:r>
        <w:separator/>
      </w:r>
    </w:p>
  </w:footnote>
  <w:footnote w:type="continuationSeparator" w:id="0">
    <w:p w:rsidR="00F82ED9" w:rsidRDefault="00F82ED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37" w:rsidRDefault="00A16B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86" w:rsidRPr="00936492" w:rsidRDefault="00B5674A" w:rsidP="00E02E86">
    <w:pPr>
      <w:pStyle w:val="Balk1"/>
      <w:jc w:val="center"/>
      <w:rPr>
        <w:rFonts w:ascii="Times New Roman" w:hAnsi="Times New Roman" w:cs="Times New Roman"/>
        <w:b/>
        <w:color w:val="auto"/>
        <w:sz w:val="24"/>
        <w:szCs w:val="24"/>
      </w:rPr>
    </w:pPr>
    <w:r>
      <w:rPr>
        <w:rFonts w:ascii="Times New Roman" w:hAnsi="Times New Roman" w:cs="Times New Roman"/>
        <w:b/>
        <w:color w:val="auto"/>
        <w:sz w:val="24"/>
        <w:szCs w:val="24"/>
      </w:rPr>
      <w:t xml:space="preserve">SMT1888 </w:t>
    </w:r>
    <w:r w:rsidR="00C336B9">
      <w:rPr>
        <w:rFonts w:ascii="Times New Roman" w:hAnsi="Times New Roman" w:cs="Times New Roman"/>
        <w:b/>
        <w:color w:val="auto"/>
        <w:sz w:val="24"/>
        <w:szCs w:val="24"/>
      </w:rPr>
      <w:t>-</w:t>
    </w:r>
    <w:r w:rsidRPr="00B5674A">
      <w:rPr>
        <w:rFonts w:ascii="Times New Roman" w:hAnsi="Times New Roman" w:cs="Times New Roman"/>
        <w:b/>
        <w:color w:val="auto"/>
        <w:sz w:val="24"/>
        <w:szCs w:val="24"/>
      </w:rPr>
      <w:t>PERİFERİK BALON, ANJİYOPLASTİ, İLAÇ SALINIMLI, OTW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37" w:rsidRDefault="00A16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D7D008EC"/>
    <w:lvl w:ilvl="0" w:tplc="B19422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D1D5B"/>
    <w:multiLevelType w:val="hybridMultilevel"/>
    <w:tmpl w:val="E37E0D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972ED"/>
    <w:rsid w:val="000D04A5"/>
    <w:rsid w:val="000F65FD"/>
    <w:rsid w:val="000F66A7"/>
    <w:rsid w:val="00104579"/>
    <w:rsid w:val="0013441F"/>
    <w:rsid w:val="00195193"/>
    <w:rsid w:val="00195FEB"/>
    <w:rsid w:val="002618E3"/>
    <w:rsid w:val="00283AEC"/>
    <w:rsid w:val="002B66F4"/>
    <w:rsid w:val="00331203"/>
    <w:rsid w:val="00346F4F"/>
    <w:rsid w:val="004124F2"/>
    <w:rsid w:val="004B7494"/>
    <w:rsid w:val="004F0122"/>
    <w:rsid w:val="004F595E"/>
    <w:rsid w:val="00503B57"/>
    <w:rsid w:val="00563D87"/>
    <w:rsid w:val="005B1561"/>
    <w:rsid w:val="00634C36"/>
    <w:rsid w:val="006437DA"/>
    <w:rsid w:val="00734D0E"/>
    <w:rsid w:val="007B6385"/>
    <w:rsid w:val="00892098"/>
    <w:rsid w:val="00895F3F"/>
    <w:rsid w:val="008F61F0"/>
    <w:rsid w:val="00906EBC"/>
    <w:rsid w:val="00936492"/>
    <w:rsid w:val="00A0594E"/>
    <w:rsid w:val="00A16B37"/>
    <w:rsid w:val="00A76582"/>
    <w:rsid w:val="00A92601"/>
    <w:rsid w:val="00AE20DD"/>
    <w:rsid w:val="00AE58E6"/>
    <w:rsid w:val="00B130FF"/>
    <w:rsid w:val="00B5674A"/>
    <w:rsid w:val="00BA3150"/>
    <w:rsid w:val="00BD6076"/>
    <w:rsid w:val="00BF4EE4"/>
    <w:rsid w:val="00BF5AAE"/>
    <w:rsid w:val="00C11EE1"/>
    <w:rsid w:val="00C16430"/>
    <w:rsid w:val="00C336B9"/>
    <w:rsid w:val="00D15257"/>
    <w:rsid w:val="00D327F5"/>
    <w:rsid w:val="00D60D25"/>
    <w:rsid w:val="00E02E86"/>
    <w:rsid w:val="00E225AE"/>
    <w:rsid w:val="00E279C4"/>
    <w:rsid w:val="00EF6904"/>
    <w:rsid w:val="00F82ED9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335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customStyle="1" w:styleId="ListParagraph1">
    <w:name w:val="List Paragraph1"/>
    <w:basedOn w:val="Normal"/>
    <w:qFormat/>
    <w:rsid w:val="00B5674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42A7-E792-428B-B3C6-B04E6F74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SEVİL GÖL DEVECİ</cp:lastModifiedBy>
  <cp:revision>2</cp:revision>
  <dcterms:created xsi:type="dcterms:W3CDTF">2022-08-16T12:53:00Z</dcterms:created>
  <dcterms:modified xsi:type="dcterms:W3CDTF">2022-08-16T12:53:00Z</dcterms:modified>
</cp:coreProperties>
</file>