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D04" w:rsidRPr="00333335" w:rsidRDefault="00140453" w:rsidP="00007FE5">
      <w:pPr>
        <w:rPr>
          <w:rFonts w:ascii="Times New Roman" w:hAnsi="Times New Roman" w:cs="Times New Roman"/>
          <w:b/>
          <w:sz w:val="24"/>
          <w:szCs w:val="24"/>
          <w:u w:val="single"/>
        </w:rPr>
      </w:pPr>
      <w:r w:rsidRPr="00333335">
        <w:rPr>
          <w:rFonts w:ascii="Times New Roman" w:hAnsi="Times New Roman" w:cs="Times New Roman"/>
          <w:b/>
          <w:sz w:val="24"/>
          <w:szCs w:val="24"/>
          <w:u w:val="single"/>
        </w:rPr>
        <w:t>SMT1747 SÜREKLİ RENAL REPLASMAN TEDAVİ SETİ (HEMOFİLTRASYON, HEMODİYAFİLTRASYON)</w:t>
      </w:r>
      <w:r w:rsidRPr="00333335">
        <w:rPr>
          <w:rFonts w:ascii="Times New Roman" w:hAnsi="Times New Roman" w:cs="Times New Roman"/>
          <w:sz w:val="24"/>
          <w:szCs w:val="24"/>
          <w:u w:val="single"/>
        </w:rPr>
        <w:t xml:space="preserve"> </w:t>
      </w:r>
      <w:r w:rsidRPr="00333335">
        <w:rPr>
          <w:rFonts w:ascii="Times New Roman" w:hAnsi="Times New Roman" w:cs="Times New Roman"/>
          <w:b/>
          <w:sz w:val="24"/>
          <w:szCs w:val="24"/>
          <w:u w:val="single"/>
        </w:rPr>
        <w:t>(</w:t>
      </w:r>
      <w:proofErr w:type="spellStart"/>
      <w:r w:rsidRPr="00333335">
        <w:rPr>
          <w:rFonts w:ascii="Times New Roman" w:hAnsi="Times New Roman" w:cs="Times New Roman"/>
          <w:b/>
          <w:sz w:val="24"/>
          <w:szCs w:val="24"/>
          <w:u w:val="single"/>
        </w:rPr>
        <w:t>Hemofiltre</w:t>
      </w:r>
      <w:proofErr w:type="spellEnd"/>
      <w:r w:rsidRPr="00333335">
        <w:rPr>
          <w:rFonts w:ascii="Times New Roman" w:hAnsi="Times New Roman" w:cs="Times New Roman"/>
          <w:b/>
          <w:sz w:val="24"/>
          <w:szCs w:val="24"/>
          <w:u w:val="single"/>
        </w:rPr>
        <w:t xml:space="preserve"> dahil)</w:t>
      </w:r>
    </w:p>
    <w:tbl>
      <w:tblPr>
        <w:tblStyle w:val="TabloKlavuzu"/>
        <w:tblW w:w="9640" w:type="dxa"/>
        <w:tblLook w:val="04A0" w:firstRow="1" w:lastRow="0" w:firstColumn="1" w:lastColumn="0" w:noHBand="0" w:noVBand="1"/>
      </w:tblPr>
      <w:tblGrid>
        <w:gridCol w:w="1654"/>
        <w:gridCol w:w="7986"/>
      </w:tblGrid>
      <w:tr w:rsidR="00927B9C" w:rsidRPr="00333335" w:rsidTr="00D537B1">
        <w:trPr>
          <w:trHeight w:val="1467"/>
        </w:trPr>
        <w:tc>
          <w:tcPr>
            <w:tcW w:w="1654" w:type="dxa"/>
          </w:tcPr>
          <w:p w:rsidR="00927B9C" w:rsidRPr="00333335" w:rsidRDefault="00927B9C" w:rsidP="00007FE5">
            <w:pPr>
              <w:rPr>
                <w:rFonts w:ascii="Times New Roman" w:hAnsi="Times New Roman" w:cs="Times New Roman"/>
                <w:b/>
                <w:sz w:val="24"/>
                <w:szCs w:val="24"/>
              </w:rPr>
            </w:pPr>
            <w:r w:rsidRPr="00333335">
              <w:rPr>
                <w:rFonts w:ascii="Times New Roman" w:hAnsi="Times New Roman" w:cs="Times New Roman"/>
                <w:b/>
                <w:sz w:val="24"/>
                <w:szCs w:val="24"/>
              </w:rPr>
              <w:t>SMT Temel İşlevi:</w:t>
            </w:r>
          </w:p>
        </w:tc>
        <w:tc>
          <w:tcPr>
            <w:tcW w:w="7986" w:type="dxa"/>
          </w:tcPr>
          <w:p w:rsidR="00140453" w:rsidRPr="00333335" w:rsidRDefault="00140453" w:rsidP="00007FE5">
            <w:pPr>
              <w:pStyle w:val="ListeParagraf"/>
              <w:numPr>
                <w:ilvl w:val="0"/>
                <w:numId w:val="11"/>
              </w:numPr>
              <w:rPr>
                <w:rFonts w:ascii="Times New Roman" w:hAnsi="Times New Roman" w:cs="Times New Roman"/>
                <w:b/>
                <w:sz w:val="24"/>
                <w:szCs w:val="24"/>
              </w:rPr>
            </w:pPr>
            <w:r w:rsidRPr="00333335">
              <w:rPr>
                <w:rFonts w:ascii="Times New Roman" w:hAnsi="Times New Roman" w:cs="Times New Roman"/>
                <w:sz w:val="24"/>
                <w:szCs w:val="24"/>
              </w:rPr>
              <w:t xml:space="preserve">Setler ile aşağıdaki tedavi </w:t>
            </w:r>
            <w:proofErr w:type="spellStart"/>
            <w:r w:rsidRPr="00333335">
              <w:rPr>
                <w:rFonts w:ascii="Times New Roman" w:hAnsi="Times New Roman" w:cs="Times New Roman"/>
                <w:sz w:val="24"/>
                <w:szCs w:val="24"/>
              </w:rPr>
              <w:t>modları</w:t>
            </w:r>
            <w:proofErr w:type="spellEnd"/>
            <w:r w:rsidRPr="00333335">
              <w:rPr>
                <w:rFonts w:ascii="Times New Roman" w:hAnsi="Times New Roman" w:cs="Times New Roman"/>
                <w:sz w:val="24"/>
                <w:szCs w:val="24"/>
              </w:rPr>
              <w:t xml:space="preserve"> yapılabilmelidir;</w:t>
            </w:r>
          </w:p>
          <w:p w:rsidR="00140453" w:rsidRPr="00333335" w:rsidRDefault="00140453" w:rsidP="00007FE5">
            <w:pPr>
              <w:pStyle w:val="ListeParagraf"/>
              <w:numPr>
                <w:ilvl w:val="0"/>
                <w:numId w:val="9"/>
              </w:numPr>
              <w:rPr>
                <w:rFonts w:ascii="Times New Roman" w:hAnsi="Times New Roman" w:cs="Times New Roman"/>
                <w:b/>
                <w:sz w:val="24"/>
                <w:szCs w:val="24"/>
              </w:rPr>
            </w:pPr>
            <w:r w:rsidRPr="00333335">
              <w:rPr>
                <w:rFonts w:ascii="Times New Roman" w:hAnsi="Times New Roman" w:cs="Times New Roman"/>
                <w:sz w:val="24"/>
                <w:szCs w:val="24"/>
              </w:rPr>
              <w:t xml:space="preserve">CVVH sürekli </w:t>
            </w:r>
            <w:proofErr w:type="spellStart"/>
            <w:r w:rsidRPr="00333335">
              <w:rPr>
                <w:rFonts w:ascii="Times New Roman" w:hAnsi="Times New Roman" w:cs="Times New Roman"/>
                <w:sz w:val="24"/>
                <w:szCs w:val="24"/>
              </w:rPr>
              <w:t>venö-venöz</w:t>
            </w:r>
            <w:proofErr w:type="spellEnd"/>
            <w:r w:rsidRPr="00333335">
              <w:rPr>
                <w:rFonts w:ascii="Times New Roman" w:hAnsi="Times New Roman" w:cs="Times New Roman"/>
                <w:sz w:val="24"/>
                <w:szCs w:val="24"/>
              </w:rPr>
              <w:t xml:space="preserve"> </w:t>
            </w:r>
            <w:proofErr w:type="spellStart"/>
            <w:r w:rsidRPr="00333335">
              <w:rPr>
                <w:rFonts w:ascii="Times New Roman" w:hAnsi="Times New Roman" w:cs="Times New Roman"/>
                <w:sz w:val="24"/>
                <w:szCs w:val="24"/>
              </w:rPr>
              <w:t>hemofiltrasyon</w:t>
            </w:r>
            <w:proofErr w:type="spellEnd"/>
          </w:p>
          <w:p w:rsidR="00140453" w:rsidRPr="00333335" w:rsidRDefault="00140453" w:rsidP="00007FE5">
            <w:pPr>
              <w:pStyle w:val="ListeParagraf"/>
              <w:numPr>
                <w:ilvl w:val="0"/>
                <w:numId w:val="9"/>
              </w:numPr>
              <w:rPr>
                <w:rFonts w:ascii="Times New Roman" w:hAnsi="Times New Roman" w:cs="Times New Roman"/>
                <w:b/>
                <w:sz w:val="24"/>
                <w:szCs w:val="24"/>
              </w:rPr>
            </w:pPr>
            <w:r w:rsidRPr="00333335">
              <w:rPr>
                <w:rFonts w:ascii="Times New Roman" w:hAnsi="Times New Roman" w:cs="Times New Roman"/>
                <w:sz w:val="24"/>
                <w:szCs w:val="24"/>
              </w:rPr>
              <w:t xml:space="preserve">CVVHD sürekli </w:t>
            </w:r>
            <w:proofErr w:type="spellStart"/>
            <w:r w:rsidRPr="00333335">
              <w:rPr>
                <w:rFonts w:ascii="Times New Roman" w:hAnsi="Times New Roman" w:cs="Times New Roman"/>
                <w:sz w:val="24"/>
                <w:szCs w:val="24"/>
              </w:rPr>
              <w:t>venö-venöz</w:t>
            </w:r>
            <w:proofErr w:type="spellEnd"/>
            <w:r w:rsidRPr="00333335">
              <w:rPr>
                <w:rFonts w:ascii="Times New Roman" w:hAnsi="Times New Roman" w:cs="Times New Roman"/>
                <w:sz w:val="24"/>
                <w:szCs w:val="24"/>
              </w:rPr>
              <w:t xml:space="preserve"> hemodiyaliz</w:t>
            </w:r>
          </w:p>
          <w:p w:rsidR="00140453" w:rsidRPr="00333335" w:rsidRDefault="00140453" w:rsidP="00007FE5">
            <w:pPr>
              <w:pStyle w:val="ListeParagraf"/>
              <w:numPr>
                <w:ilvl w:val="0"/>
                <w:numId w:val="9"/>
              </w:numPr>
              <w:rPr>
                <w:rFonts w:ascii="Times New Roman" w:hAnsi="Times New Roman" w:cs="Times New Roman"/>
                <w:b/>
                <w:sz w:val="24"/>
                <w:szCs w:val="24"/>
              </w:rPr>
            </w:pPr>
            <w:r w:rsidRPr="00333335">
              <w:rPr>
                <w:rFonts w:ascii="Times New Roman" w:hAnsi="Times New Roman" w:cs="Times New Roman"/>
                <w:sz w:val="24"/>
                <w:szCs w:val="24"/>
              </w:rPr>
              <w:t xml:space="preserve">CVVHDF sürekli </w:t>
            </w:r>
            <w:proofErr w:type="spellStart"/>
            <w:r w:rsidRPr="00333335">
              <w:rPr>
                <w:rFonts w:ascii="Times New Roman" w:hAnsi="Times New Roman" w:cs="Times New Roman"/>
                <w:sz w:val="24"/>
                <w:szCs w:val="24"/>
              </w:rPr>
              <w:t>venö-venöz</w:t>
            </w:r>
            <w:proofErr w:type="spellEnd"/>
            <w:r w:rsidRPr="00333335">
              <w:rPr>
                <w:rFonts w:ascii="Times New Roman" w:hAnsi="Times New Roman" w:cs="Times New Roman"/>
                <w:sz w:val="24"/>
                <w:szCs w:val="24"/>
              </w:rPr>
              <w:t xml:space="preserve"> </w:t>
            </w:r>
            <w:proofErr w:type="spellStart"/>
            <w:r w:rsidRPr="00333335">
              <w:rPr>
                <w:rFonts w:ascii="Times New Roman" w:hAnsi="Times New Roman" w:cs="Times New Roman"/>
                <w:sz w:val="24"/>
                <w:szCs w:val="24"/>
              </w:rPr>
              <w:t>hemodiyafiltrasyon</w:t>
            </w:r>
            <w:proofErr w:type="spellEnd"/>
          </w:p>
          <w:p w:rsidR="00140453" w:rsidRPr="00333335" w:rsidRDefault="00140453" w:rsidP="00007FE5">
            <w:pPr>
              <w:pStyle w:val="ListeParagraf"/>
              <w:numPr>
                <w:ilvl w:val="0"/>
                <w:numId w:val="9"/>
              </w:numPr>
              <w:rPr>
                <w:rFonts w:ascii="Times New Roman" w:hAnsi="Times New Roman" w:cs="Times New Roman"/>
                <w:b/>
                <w:sz w:val="24"/>
                <w:szCs w:val="24"/>
              </w:rPr>
            </w:pPr>
            <w:r w:rsidRPr="00333335">
              <w:rPr>
                <w:rFonts w:ascii="Times New Roman" w:hAnsi="Times New Roman" w:cs="Times New Roman"/>
                <w:sz w:val="24"/>
                <w:szCs w:val="24"/>
              </w:rPr>
              <w:t xml:space="preserve">HV-CVVH yüksek volüm </w:t>
            </w:r>
            <w:proofErr w:type="spellStart"/>
            <w:r w:rsidRPr="00333335">
              <w:rPr>
                <w:rFonts w:ascii="Times New Roman" w:hAnsi="Times New Roman" w:cs="Times New Roman"/>
                <w:sz w:val="24"/>
                <w:szCs w:val="24"/>
              </w:rPr>
              <w:t>hemofiltrasyon</w:t>
            </w:r>
            <w:proofErr w:type="spellEnd"/>
          </w:p>
          <w:p w:rsidR="00140453" w:rsidRPr="00333335" w:rsidRDefault="00140453" w:rsidP="00007FE5">
            <w:pPr>
              <w:pStyle w:val="ListeParagraf"/>
              <w:numPr>
                <w:ilvl w:val="0"/>
                <w:numId w:val="9"/>
              </w:numPr>
              <w:rPr>
                <w:rFonts w:ascii="Times New Roman" w:hAnsi="Times New Roman" w:cs="Times New Roman"/>
                <w:b/>
                <w:sz w:val="24"/>
                <w:szCs w:val="24"/>
              </w:rPr>
            </w:pPr>
            <w:r w:rsidRPr="00333335">
              <w:rPr>
                <w:rFonts w:ascii="Times New Roman" w:hAnsi="Times New Roman" w:cs="Times New Roman"/>
                <w:sz w:val="24"/>
                <w:szCs w:val="24"/>
              </w:rPr>
              <w:t xml:space="preserve">SCUF yavaş sürekli </w:t>
            </w:r>
            <w:proofErr w:type="spellStart"/>
            <w:r w:rsidRPr="00333335">
              <w:rPr>
                <w:rFonts w:ascii="Times New Roman" w:hAnsi="Times New Roman" w:cs="Times New Roman"/>
                <w:sz w:val="24"/>
                <w:szCs w:val="24"/>
              </w:rPr>
              <w:t>ultrafiltrasyon</w:t>
            </w:r>
            <w:proofErr w:type="spellEnd"/>
          </w:p>
        </w:tc>
      </w:tr>
      <w:tr w:rsidR="00927B9C" w:rsidRPr="00333335" w:rsidTr="00007FE5">
        <w:trPr>
          <w:trHeight w:val="6545"/>
        </w:trPr>
        <w:tc>
          <w:tcPr>
            <w:tcW w:w="1654" w:type="dxa"/>
          </w:tcPr>
          <w:p w:rsidR="00927B9C" w:rsidRPr="00333335" w:rsidRDefault="00927B9C" w:rsidP="00007FE5">
            <w:pPr>
              <w:rPr>
                <w:rFonts w:ascii="Times New Roman" w:hAnsi="Times New Roman" w:cs="Times New Roman"/>
                <w:b/>
                <w:sz w:val="24"/>
                <w:szCs w:val="24"/>
              </w:rPr>
            </w:pPr>
            <w:r w:rsidRPr="00333335">
              <w:rPr>
                <w:rFonts w:ascii="Times New Roman" w:hAnsi="Times New Roman" w:cs="Times New Roman"/>
                <w:b/>
                <w:sz w:val="24"/>
                <w:szCs w:val="24"/>
              </w:rPr>
              <w:t>SM malzeme tanımlama bilgileri:</w:t>
            </w:r>
          </w:p>
        </w:tc>
        <w:tc>
          <w:tcPr>
            <w:tcW w:w="7986" w:type="dxa"/>
          </w:tcPr>
          <w:p w:rsidR="00140453" w:rsidRPr="00333335" w:rsidRDefault="00140453"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Set üzerinde enjeksiyon portu bulunmalıdır.</w:t>
            </w:r>
          </w:p>
          <w:p w:rsidR="00202304" w:rsidRPr="00333335" w:rsidRDefault="00202304"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Filtre </w:t>
            </w:r>
            <w:proofErr w:type="spellStart"/>
            <w:r w:rsidRPr="00333335">
              <w:rPr>
                <w:rFonts w:ascii="Times New Roman" w:hAnsi="Times New Roman" w:cs="Times New Roman"/>
                <w:sz w:val="24"/>
                <w:szCs w:val="24"/>
              </w:rPr>
              <w:t>membranları</w:t>
            </w:r>
            <w:proofErr w:type="spellEnd"/>
            <w:r w:rsidRPr="00333335">
              <w:rPr>
                <w:rFonts w:ascii="Times New Roman" w:hAnsi="Times New Roman" w:cs="Times New Roman"/>
                <w:sz w:val="24"/>
                <w:szCs w:val="24"/>
              </w:rPr>
              <w:t xml:space="preserve"> sentetik ve </w:t>
            </w:r>
            <w:proofErr w:type="spellStart"/>
            <w:r w:rsidRPr="00333335">
              <w:rPr>
                <w:rFonts w:ascii="Times New Roman" w:hAnsi="Times New Roman" w:cs="Times New Roman"/>
                <w:sz w:val="24"/>
                <w:szCs w:val="24"/>
              </w:rPr>
              <w:t>biouyumlu</w:t>
            </w:r>
            <w:proofErr w:type="spellEnd"/>
            <w:r w:rsidRPr="00333335">
              <w:rPr>
                <w:rFonts w:ascii="Times New Roman" w:hAnsi="Times New Roman" w:cs="Times New Roman"/>
                <w:sz w:val="24"/>
                <w:szCs w:val="24"/>
              </w:rPr>
              <w:t xml:space="preserve"> olmalıdır.</w:t>
            </w:r>
          </w:p>
          <w:p w:rsidR="00140453" w:rsidRPr="00333335" w:rsidRDefault="00140453" w:rsidP="00007FE5">
            <w:pPr>
              <w:pStyle w:val="ListeParagraf"/>
              <w:numPr>
                <w:ilvl w:val="0"/>
                <w:numId w:val="11"/>
              </w:numPr>
              <w:rPr>
                <w:rFonts w:ascii="Times New Roman" w:hAnsi="Times New Roman" w:cs="Times New Roman"/>
                <w:sz w:val="24"/>
                <w:szCs w:val="24"/>
              </w:rPr>
            </w:pPr>
            <w:proofErr w:type="spellStart"/>
            <w:r w:rsidRPr="00333335">
              <w:rPr>
                <w:rFonts w:ascii="Times New Roman" w:hAnsi="Times New Roman" w:cs="Times New Roman"/>
                <w:sz w:val="24"/>
                <w:szCs w:val="24"/>
              </w:rPr>
              <w:t>Diyalizat</w:t>
            </w:r>
            <w:proofErr w:type="spellEnd"/>
            <w:r w:rsidRPr="00333335">
              <w:rPr>
                <w:rFonts w:ascii="Times New Roman" w:hAnsi="Times New Roman" w:cs="Times New Roman"/>
                <w:sz w:val="24"/>
                <w:szCs w:val="24"/>
              </w:rPr>
              <w:t xml:space="preserve"> ve </w:t>
            </w:r>
            <w:proofErr w:type="spellStart"/>
            <w:r w:rsidRPr="00333335">
              <w:rPr>
                <w:rFonts w:ascii="Times New Roman" w:hAnsi="Times New Roman" w:cs="Times New Roman"/>
                <w:sz w:val="24"/>
                <w:szCs w:val="24"/>
              </w:rPr>
              <w:t>replasman</w:t>
            </w:r>
            <w:proofErr w:type="spellEnd"/>
            <w:r w:rsidRPr="00333335">
              <w:rPr>
                <w:rFonts w:ascii="Times New Roman" w:hAnsi="Times New Roman" w:cs="Times New Roman"/>
                <w:sz w:val="24"/>
                <w:szCs w:val="24"/>
              </w:rPr>
              <w:t xml:space="preserve"> hatlarında birer adet olmak üzere kit içerisinde toplam iki adet ısıtıcı torba bulunmalıdır veya sette bulunan ısıtıcı torba hem </w:t>
            </w:r>
            <w:proofErr w:type="spellStart"/>
            <w:r w:rsidRPr="00333335">
              <w:rPr>
                <w:rFonts w:ascii="Times New Roman" w:hAnsi="Times New Roman" w:cs="Times New Roman"/>
                <w:sz w:val="24"/>
                <w:szCs w:val="24"/>
              </w:rPr>
              <w:t>diyalizat</w:t>
            </w:r>
            <w:proofErr w:type="spellEnd"/>
            <w:r w:rsidRPr="00333335">
              <w:rPr>
                <w:rFonts w:ascii="Times New Roman" w:hAnsi="Times New Roman" w:cs="Times New Roman"/>
                <w:sz w:val="24"/>
                <w:szCs w:val="24"/>
              </w:rPr>
              <w:t xml:space="preserve"> hem de </w:t>
            </w:r>
            <w:proofErr w:type="spellStart"/>
            <w:r w:rsidRPr="00333335">
              <w:rPr>
                <w:rFonts w:ascii="Times New Roman" w:hAnsi="Times New Roman" w:cs="Times New Roman"/>
                <w:sz w:val="24"/>
                <w:szCs w:val="24"/>
              </w:rPr>
              <w:t>replasman</w:t>
            </w:r>
            <w:proofErr w:type="spellEnd"/>
            <w:r w:rsidRPr="00333335">
              <w:rPr>
                <w:rFonts w:ascii="Times New Roman" w:hAnsi="Times New Roman" w:cs="Times New Roman"/>
                <w:sz w:val="24"/>
                <w:szCs w:val="24"/>
              </w:rPr>
              <w:t xml:space="preserve"> sıvısını ısıtabilecek sistemde olmalıdır veya temizlenen kanı ısıtmak amacıyla setlerle birlikte verilecek cihazlara entegre kan ısıtıcı cihaz kurulabilmelidir.</w:t>
            </w:r>
          </w:p>
          <w:p w:rsidR="00204974" w:rsidRPr="00333335" w:rsidRDefault="00204974"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Set ile birlikte 5-10 </w:t>
            </w:r>
            <w:proofErr w:type="spellStart"/>
            <w:r w:rsidRPr="00333335">
              <w:rPr>
                <w:rFonts w:ascii="Times New Roman" w:hAnsi="Times New Roman" w:cs="Times New Roman"/>
                <w:sz w:val="24"/>
                <w:szCs w:val="24"/>
              </w:rPr>
              <w:t>lt</w:t>
            </w:r>
            <w:proofErr w:type="spellEnd"/>
            <w:r w:rsidRPr="00333335">
              <w:rPr>
                <w:rFonts w:ascii="Times New Roman" w:hAnsi="Times New Roman" w:cs="Times New Roman"/>
                <w:sz w:val="24"/>
                <w:szCs w:val="24"/>
              </w:rPr>
              <w:t xml:space="preserve"> atık torbası verilmelidir.</w:t>
            </w:r>
          </w:p>
          <w:p w:rsidR="00C57F07" w:rsidRDefault="00204974"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Set içinde prime ve </w:t>
            </w:r>
            <w:proofErr w:type="spellStart"/>
            <w:r w:rsidRPr="00333335">
              <w:rPr>
                <w:rFonts w:ascii="Times New Roman" w:hAnsi="Times New Roman" w:cs="Times New Roman"/>
                <w:sz w:val="24"/>
                <w:szCs w:val="24"/>
              </w:rPr>
              <w:t>ultrafiltrat</w:t>
            </w:r>
            <w:proofErr w:type="spellEnd"/>
            <w:r w:rsidRPr="00333335">
              <w:rPr>
                <w:rFonts w:ascii="Times New Roman" w:hAnsi="Times New Roman" w:cs="Times New Roman"/>
                <w:sz w:val="24"/>
                <w:szCs w:val="24"/>
              </w:rPr>
              <w:t xml:space="preserve"> torbaları bulunmalıdır veya prime ve </w:t>
            </w:r>
            <w:proofErr w:type="spellStart"/>
            <w:r w:rsidRPr="00333335">
              <w:rPr>
                <w:rFonts w:ascii="Times New Roman" w:hAnsi="Times New Roman" w:cs="Times New Roman"/>
                <w:sz w:val="24"/>
                <w:szCs w:val="24"/>
              </w:rPr>
              <w:t>ultrafitrat</w:t>
            </w:r>
            <w:proofErr w:type="spellEnd"/>
            <w:r w:rsidRPr="00333335">
              <w:rPr>
                <w:rFonts w:ascii="Times New Roman" w:hAnsi="Times New Roman" w:cs="Times New Roman"/>
                <w:sz w:val="24"/>
                <w:szCs w:val="24"/>
              </w:rPr>
              <w:t xml:space="preserve"> torbası olarak kullanabilecek torbalar set sayısı kadar verilmelidir veya setin içerisinden çıkan </w:t>
            </w:r>
            <w:proofErr w:type="spellStart"/>
            <w:r w:rsidRPr="00333335">
              <w:rPr>
                <w:rFonts w:ascii="Times New Roman" w:hAnsi="Times New Roman" w:cs="Times New Roman"/>
                <w:sz w:val="24"/>
                <w:szCs w:val="24"/>
              </w:rPr>
              <w:t>ultrafiltrat</w:t>
            </w:r>
            <w:proofErr w:type="spellEnd"/>
            <w:r w:rsidRPr="00333335">
              <w:rPr>
                <w:rFonts w:ascii="Times New Roman" w:hAnsi="Times New Roman" w:cs="Times New Roman"/>
                <w:sz w:val="24"/>
                <w:szCs w:val="24"/>
              </w:rPr>
              <w:t xml:space="preserve"> torbası prime torbası yerine de kullanılabilmeli ve aynı işlemi yapabilmelidir.</w:t>
            </w:r>
          </w:p>
          <w:p w:rsidR="00007FE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Set üzerinde en az 3 adet basınç </w:t>
            </w:r>
            <w:proofErr w:type="spellStart"/>
            <w:r w:rsidRPr="00333335">
              <w:rPr>
                <w:rFonts w:ascii="Times New Roman" w:hAnsi="Times New Roman" w:cs="Times New Roman"/>
                <w:sz w:val="24"/>
                <w:szCs w:val="24"/>
              </w:rPr>
              <w:t>izalatörü</w:t>
            </w:r>
            <w:proofErr w:type="spellEnd"/>
            <w:r w:rsidRPr="00333335">
              <w:rPr>
                <w:rFonts w:ascii="Times New Roman" w:hAnsi="Times New Roman" w:cs="Times New Roman"/>
                <w:sz w:val="24"/>
                <w:szCs w:val="24"/>
              </w:rPr>
              <w:t xml:space="preserve"> bulunmalıdır. </w:t>
            </w:r>
          </w:p>
          <w:p w:rsidR="00202304" w:rsidRPr="00007FE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Filtrenin tavsiye edilen akan akış aralığı 50-400ml/</w:t>
            </w:r>
            <w:proofErr w:type="spellStart"/>
            <w:r w:rsidRPr="00333335">
              <w:rPr>
                <w:rFonts w:ascii="Times New Roman" w:hAnsi="Times New Roman" w:cs="Times New Roman"/>
                <w:sz w:val="24"/>
                <w:szCs w:val="24"/>
              </w:rPr>
              <w:t>dk</w:t>
            </w:r>
            <w:proofErr w:type="spellEnd"/>
            <w:r w:rsidRPr="00333335">
              <w:rPr>
                <w:rFonts w:ascii="Times New Roman" w:hAnsi="Times New Roman" w:cs="Times New Roman"/>
                <w:sz w:val="24"/>
                <w:szCs w:val="24"/>
              </w:rPr>
              <w:t xml:space="preserve"> olmalıdır. Pediatrik kullanım için daha düş</w:t>
            </w:r>
            <w:r>
              <w:rPr>
                <w:rFonts w:ascii="Times New Roman" w:hAnsi="Times New Roman" w:cs="Times New Roman"/>
                <w:sz w:val="24"/>
                <w:szCs w:val="24"/>
              </w:rPr>
              <w:t>ük kan akış aralığı istenebilir.</w:t>
            </w:r>
          </w:p>
        </w:tc>
      </w:tr>
      <w:tr w:rsidR="00927B9C" w:rsidRPr="00333335" w:rsidTr="00007FE5">
        <w:trPr>
          <w:trHeight w:val="1970"/>
        </w:trPr>
        <w:tc>
          <w:tcPr>
            <w:tcW w:w="1654" w:type="dxa"/>
          </w:tcPr>
          <w:p w:rsidR="00927B9C" w:rsidRPr="00333335" w:rsidRDefault="00927B9C" w:rsidP="00007FE5">
            <w:pPr>
              <w:rPr>
                <w:rFonts w:ascii="Times New Roman" w:hAnsi="Times New Roman" w:cs="Times New Roman"/>
                <w:b/>
                <w:sz w:val="24"/>
                <w:szCs w:val="24"/>
              </w:rPr>
            </w:pPr>
            <w:r w:rsidRPr="00333335">
              <w:rPr>
                <w:rFonts w:ascii="Times New Roman" w:hAnsi="Times New Roman" w:cs="Times New Roman"/>
                <w:b/>
                <w:sz w:val="24"/>
                <w:szCs w:val="24"/>
              </w:rPr>
              <w:t>Teknik Özellikleri:</w:t>
            </w:r>
          </w:p>
        </w:tc>
        <w:tc>
          <w:tcPr>
            <w:tcW w:w="7986" w:type="dxa"/>
          </w:tcPr>
          <w:p w:rsidR="00202304" w:rsidRDefault="00204974" w:rsidP="00007FE5">
            <w:pPr>
              <w:pStyle w:val="ListeParagraf"/>
              <w:numPr>
                <w:ilvl w:val="0"/>
                <w:numId w:val="11"/>
              </w:numPr>
              <w:rPr>
                <w:rFonts w:ascii="Times New Roman" w:hAnsi="Times New Roman" w:cs="Times New Roman"/>
                <w:sz w:val="24"/>
                <w:szCs w:val="24"/>
              </w:rPr>
            </w:pPr>
            <w:proofErr w:type="spellStart"/>
            <w:r w:rsidRPr="00007FE5">
              <w:rPr>
                <w:rFonts w:ascii="Times New Roman" w:hAnsi="Times New Roman" w:cs="Times New Roman"/>
                <w:sz w:val="24"/>
                <w:szCs w:val="24"/>
              </w:rPr>
              <w:t>Membran</w:t>
            </w:r>
            <w:proofErr w:type="spellEnd"/>
            <w:r w:rsidRPr="00007FE5">
              <w:rPr>
                <w:rFonts w:ascii="Times New Roman" w:hAnsi="Times New Roman" w:cs="Times New Roman"/>
                <w:sz w:val="24"/>
                <w:szCs w:val="24"/>
              </w:rPr>
              <w:t xml:space="preserve"> yüzey alanı yetişkinler için 0,7m</w:t>
            </w:r>
            <w:r w:rsidRPr="00007FE5">
              <w:rPr>
                <w:rFonts w:ascii="Times New Roman" w:hAnsi="Times New Roman" w:cs="Times New Roman"/>
                <w:sz w:val="24"/>
                <w:szCs w:val="24"/>
                <w:vertAlign w:val="superscript"/>
              </w:rPr>
              <w:t>2</w:t>
            </w:r>
            <w:r w:rsidRPr="00007FE5">
              <w:rPr>
                <w:rFonts w:ascii="Times New Roman" w:hAnsi="Times New Roman" w:cs="Times New Roman"/>
                <w:sz w:val="24"/>
                <w:szCs w:val="24"/>
              </w:rPr>
              <w:t>-2.2m</w:t>
            </w:r>
            <w:r w:rsidRPr="00007FE5">
              <w:rPr>
                <w:rFonts w:ascii="Times New Roman" w:hAnsi="Times New Roman" w:cs="Times New Roman"/>
                <w:sz w:val="24"/>
                <w:szCs w:val="24"/>
                <w:vertAlign w:val="superscript"/>
              </w:rPr>
              <w:t xml:space="preserve">2 </w:t>
            </w:r>
            <w:r w:rsidRPr="00007FE5">
              <w:rPr>
                <w:rFonts w:ascii="Times New Roman" w:hAnsi="Times New Roman" w:cs="Times New Roman"/>
                <w:sz w:val="24"/>
                <w:szCs w:val="24"/>
              </w:rPr>
              <w:t>aralığında olmalıdır. Pediatrik kullanım için daha düşük yüzey alan istenebilir</w:t>
            </w:r>
            <w:r w:rsidRPr="00007FE5">
              <w:rPr>
                <w:rFonts w:ascii="Times New Roman" w:hAnsi="Times New Roman" w:cs="Times New Roman"/>
                <w:color w:val="000000" w:themeColor="text1"/>
                <w:sz w:val="24"/>
                <w:szCs w:val="24"/>
              </w:rPr>
              <w:t>. Bu</w:t>
            </w:r>
            <w:r w:rsidRPr="00007FE5">
              <w:rPr>
                <w:rFonts w:ascii="Times New Roman" w:hAnsi="Times New Roman" w:cs="Times New Roman"/>
                <w:sz w:val="24"/>
                <w:szCs w:val="24"/>
              </w:rPr>
              <w:t xml:space="preserve"> </w:t>
            </w:r>
            <w:proofErr w:type="spellStart"/>
            <w:r w:rsidRPr="00007FE5">
              <w:rPr>
                <w:rFonts w:ascii="Times New Roman" w:hAnsi="Times New Roman" w:cs="Times New Roman"/>
                <w:sz w:val="24"/>
                <w:szCs w:val="24"/>
              </w:rPr>
              <w:t>membranlarla</w:t>
            </w:r>
            <w:proofErr w:type="spellEnd"/>
            <w:r w:rsidRPr="00007FE5">
              <w:rPr>
                <w:rFonts w:ascii="Times New Roman" w:hAnsi="Times New Roman" w:cs="Times New Roman"/>
                <w:sz w:val="24"/>
                <w:szCs w:val="24"/>
              </w:rPr>
              <w:t xml:space="preserve"> </w:t>
            </w:r>
            <w:proofErr w:type="spellStart"/>
            <w:r w:rsidRPr="00007FE5">
              <w:rPr>
                <w:rFonts w:ascii="Times New Roman" w:hAnsi="Times New Roman" w:cs="Times New Roman"/>
                <w:sz w:val="24"/>
                <w:szCs w:val="24"/>
              </w:rPr>
              <w:t>hemofiltrasyon</w:t>
            </w:r>
            <w:proofErr w:type="spellEnd"/>
            <w:r w:rsidRPr="00007FE5">
              <w:rPr>
                <w:rFonts w:ascii="Times New Roman" w:hAnsi="Times New Roman" w:cs="Times New Roman"/>
                <w:sz w:val="24"/>
                <w:szCs w:val="24"/>
              </w:rPr>
              <w:t xml:space="preserve"> tedavisi yapılabilmelidir. Maximum TMP 600mmHg veya 450/60 </w:t>
            </w:r>
            <w:proofErr w:type="spellStart"/>
            <w:r w:rsidRPr="00007FE5">
              <w:rPr>
                <w:rFonts w:ascii="Times New Roman" w:hAnsi="Times New Roman" w:cs="Times New Roman"/>
                <w:sz w:val="24"/>
                <w:szCs w:val="24"/>
              </w:rPr>
              <w:t>mmHg</w:t>
            </w:r>
            <w:proofErr w:type="spellEnd"/>
            <w:r w:rsidRPr="00007FE5">
              <w:rPr>
                <w:rFonts w:ascii="Times New Roman" w:hAnsi="Times New Roman" w:cs="Times New Roman"/>
                <w:sz w:val="24"/>
                <w:szCs w:val="24"/>
              </w:rPr>
              <w:t>/</w:t>
            </w:r>
            <w:proofErr w:type="spellStart"/>
            <w:r w:rsidRPr="00007FE5">
              <w:rPr>
                <w:rFonts w:ascii="Times New Roman" w:hAnsi="Times New Roman" w:cs="Times New Roman"/>
                <w:sz w:val="24"/>
                <w:szCs w:val="24"/>
              </w:rPr>
              <w:t>kPa</w:t>
            </w:r>
            <w:proofErr w:type="spellEnd"/>
            <w:r w:rsidRPr="00007FE5">
              <w:rPr>
                <w:rFonts w:ascii="Times New Roman" w:hAnsi="Times New Roman" w:cs="Times New Roman"/>
                <w:sz w:val="24"/>
                <w:szCs w:val="24"/>
              </w:rPr>
              <w:t xml:space="preserve"> olmalıdır.</w:t>
            </w:r>
          </w:p>
          <w:p w:rsidR="00007FE5" w:rsidRDefault="00007FE5" w:rsidP="00007FE5">
            <w:pPr>
              <w:pStyle w:val="ListeParagraf"/>
              <w:numPr>
                <w:ilvl w:val="0"/>
                <w:numId w:val="11"/>
              </w:numPr>
              <w:rPr>
                <w:rFonts w:ascii="Times New Roman" w:hAnsi="Times New Roman" w:cs="Times New Roman"/>
                <w:sz w:val="24"/>
                <w:szCs w:val="24"/>
              </w:rPr>
            </w:pPr>
            <w:r w:rsidRPr="00007FE5">
              <w:rPr>
                <w:rFonts w:ascii="Times New Roman" w:hAnsi="Times New Roman" w:cs="Times New Roman"/>
                <w:sz w:val="24"/>
                <w:szCs w:val="24"/>
              </w:rPr>
              <w:t xml:space="preserve">Aynı set ile yapılabilecek diğer tedavi </w:t>
            </w:r>
            <w:proofErr w:type="spellStart"/>
            <w:r w:rsidRPr="00007FE5">
              <w:rPr>
                <w:rFonts w:ascii="Times New Roman" w:hAnsi="Times New Roman" w:cs="Times New Roman"/>
                <w:sz w:val="24"/>
                <w:szCs w:val="24"/>
              </w:rPr>
              <w:t>modları</w:t>
            </w:r>
            <w:proofErr w:type="spellEnd"/>
            <w:r w:rsidRPr="00007FE5">
              <w:rPr>
                <w:rFonts w:ascii="Times New Roman" w:hAnsi="Times New Roman" w:cs="Times New Roman"/>
                <w:sz w:val="24"/>
                <w:szCs w:val="24"/>
              </w:rPr>
              <w:t xml:space="preserve"> ayrıca belirtilmelidir.</w:t>
            </w:r>
          </w:p>
          <w:p w:rsidR="00007FE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Kaset </w:t>
            </w:r>
            <w:proofErr w:type="spellStart"/>
            <w:r w:rsidRPr="00333335">
              <w:rPr>
                <w:rFonts w:ascii="Times New Roman" w:hAnsi="Times New Roman" w:cs="Times New Roman"/>
                <w:sz w:val="24"/>
                <w:szCs w:val="24"/>
              </w:rPr>
              <w:t>pre</w:t>
            </w:r>
            <w:proofErr w:type="spellEnd"/>
            <w:r w:rsidRPr="00333335">
              <w:rPr>
                <w:rFonts w:ascii="Times New Roman" w:hAnsi="Times New Roman" w:cs="Times New Roman"/>
                <w:sz w:val="24"/>
                <w:szCs w:val="24"/>
              </w:rPr>
              <w:t xml:space="preserve"> ve post </w:t>
            </w:r>
            <w:proofErr w:type="spellStart"/>
            <w:r w:rsidRPr="00333335">
              <w:rPr>
                <w:rFonts w:ascii="Times New Roman" w:hAnsi="Times New Roman" w:cs="Times New Roman"/>
                <w:sz w:val="24"/>
                <w:szCs w:val="24"/>
              </w:rPr>
              <w:t>dilüsyon</w:t>
            </w:r>
            <w:proofErr w:type="spellEnd"/>
            <w:r w:rsidRPr="00333335">
              <w:rPr>
                <w:rFonts w:ascii="Times New Roman" w:hAnsi="Times New Roman" w:cs="Times New Roman"/>
                <w:sz w:val="24"/>
                <w:szCs w:val="24"/>
              </w:rPr>
              <w:t xml:space="preserve"> işlemlerine</w:t>
            </w:r>
            <w:r w:rsidR="00460AEB">
              <w:rPr>
                <w:rFonts w:ascii="Times New Roman" w:hAnsi="Times New Roman" w:cs="Times New Roman"/>
                <w:sz w:val="24"/>
                <w:szCs w:val="24"/>
              </w:rPr>
              <w:t xml:space="preserve"> </w:t>
            </w:r>
            <w:bookmarkStart w:id="0" w:name="_GoBack"/>
            <w:bookmarkEnd w:id="0"/>
            <w:r w:rsidRPr="00333335">
              <w:rPr>
                <w:rFonts w:ascii="Times New Roman" w:hAnsi="Times New Roman" w:cs="Times New Roman"/>
                <w:sz w:val="24"/>
                <w:szCs w:val="24"/>
              </w:rPr>
              <w:t>imkan</w:t>
            </w:r>
            <w:r w:rsidR="00460AEB">
              <w:rPr>
                <w:rFonts w:ascii="Times New Roman" w:hAnsi="Times New Roman" w:cs="Times New Roman"/>
                <w:sz w:val="24"/>
                <w:szCs w:val="24"/>
              </w:rPr>
              <w:t xml:space="preserve"> </w:t>
            </w:r>
            <w:r w:rsidRPr="00333335">
              <w:rPr>
                <w:rFonts w:ascii="Times New Roman" w:hAnsi="Times New Roman" w:cs="Times New Roman"/>
                <w:sz w:val="24"/>
                <w:szCs w:val="24"/>
              </w:rPr>
              <w:t>vermelidir.</w:t>
            </w:r>
          </w:p>
          <w:p w:rsidR="00007FE5" w:rsidRPr="00007FE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Filtreler ve setler 72 saate kadar tedaviye olanak vermelidir.</w:t>
            </w:r>
          </w:p>
        </w:tc>
      </w:tr>
      <w:tr w:rsidR="00007FE5" w:rsidRPr="00333335" w:rsidTr="00007FE5">
        <w:trPr>
          <w:trHeight w:val="1686"/>
        </w:trPr>
        <w:tc>
          <w:tcPr>
            <w:tcW w:w="1654" w:type="dxa"/>
          </w:tcPr>
          <w:p w:rsidR="00007FE5" w:rsidRPr="00333335" w:rsidRDefault="00007FE5" w:rsidP="00007FE5">
            <w:pPr>
              <w:rPr>
                <w:rFonts w:ascii="Times New Roman" w:hAnsi="Times New Roman" w:cs="Times New Roman"/>
                <w:b/>
                <w:sz w:val="24"/>
                <w:szCs w:val="24"/>
              </w:rPr>
            </w:pPr>
            <w:r w:rsidRPr="00333335">
              <w:rPr>
                <w:rFonts w:ascii="Times New Roman" w:hAnsi="Times New Roman" w:cs="Times New Roman"/>
                <w:b/>
                <w:sz w:val="24"/>
                <w:szCs w:val="24"/>
              </w:rPr>
              <w:lastRenderedPageBreak/>
              <w:t>Teknik Özellikleri:</w:t>
            </w:r>
          </w:p>
        </w:tc>
        <w:tc>
          <w:tcPr>
            <w:tcW w:w="7986" w:type="dxa"/>
          </w:tcPr>
          <w:p w:rsidR="00007FE5" w:rsidRPr="00007FE5" w:rsidRDefault="00007FE5" w:rsidP="00007FE5">
            <w:pPr>
              <w:pStyle w:val="ListeParagraf"/>
              <w:numPr>
                <w:ilvl w:val="0"/>
                <w:numId w:val="11"/>
              </w:numPr>
              <w:rPr>
                <w:rFonts w:ascii="Times New Roman" w:hAnsi="Times New Roman" w:cs="Times New Roman"/>
                <w:sz w:val="24"/>
                <w:szCs w:val="24"/>
              </w:rPr>
            </w:pPr>
            <w:r w:rsidRPr="00007FE5">
              <w:rPr>
                <w:rFonts w:ascii="Times New Roman" w:hAnsi="Times New Roman" w:cs="Times New Roman"/>
                <w:sz w:val="24"/>
                <w:szCs w:val="24"/>
              </w:rPr>
              <w:t xml:space="preserve">Filtreler tıkınama durumunda bütün kitin ziyan olmaması için hatlardan bağımsız olmalıdır veya </w:t>
            </w:r>
            <w:proofErr w:type="spellStart"/>
            <w:r w:rsidRPr="00007FE5">
              <w:rPr>
                <w:rFonts w:ascii="Times New Roman" w:hAnsi="Times New Roman" w:cs="Times New Roman"/>
                <w:sz w:val="24"/>
                <w:szCs w:val="24"/>
              </w:rPr>
              <w:t>kontaminasyon</w:t>
            </w:r>
            <w:proofErr w:type="spellEnd"/>
            <w:r w:rsidRPr="00007FE5">
              <w:rPr>
                <w:rFonts w:ascii="Times New Roman" w:hAnsi="Times New Roman" w:cs="Times New Roman"/>
                <w:sz w:val="24"/>
                <w:szCs w:val="24"/>
              </w:rPr>
              <w:t xml:space="preserve"> riskini düşürmek için </w:t>
            </w:r>
            <w:proofErr w:type="spellStart"/>
            <w:r w:rsidRPr="00007FE5">
              <w:rPr>
                <w:rFonts w:ascii="Times New Roman" w:hAnsi="Times New Roman" w:cs="Times New Roman"/>
                <w:sz w:val="24"/>
                <w:szCs w:val="24"/>
              </w:rPr>
              <w:t>prekonnekte</w:t>
            </w:r>
            <w:proofErr w:type="spellEnd"/>
            <w:r w:rsidRPr="00007FE5">
              <w:rPr>
                <w:rFonts w:ascii="Times New Roman" w:hAnsi="Times New Roman" w:cs="Times New Roman"/>
                <w:sz w:val="24"/>
                <w:szCs w:val="24"/>
              </w:rPr>
              <w:t xml:space="preserve"> olarak set ve filtre önceden birleştirilmiş olmalıdır.</w:t>
            </w:r>
          </w:p>
        </w:tc>
      </w:tr>
      <w:tr w:rsidR="00007FE5" w:rsidRPr="00333335" w:rsidTr="007B2959">
        <w:trPr>
          <w:trHeight w:val="7277"/>
        </w:trPr>
        <w:tc>
          <w:tcPr>
            <w:tcW w:w="1654" w:type="dxa"/>
          </w:tcPr>
          <w:p w:rsidR="00007FE5" w:rsidRPr="00333335" w:rsidRDefault="00007FE5" w:rsidP="00007FE5">
            <w:pPr>
              <w:rPr>
                <w:rFonts w:ascii="Times New Roman" w:hAnsi="Times New Roman" w:cs="Times New Roman"/>
                <w:b/>
                <w:sz w:val="24"/>
                <w:szCs w:val="24"/>
              </w:rPr>
            </w:pPr>
            <w:r w:rsidRPr="00333335">
              <w:rPr>
                <w:rFonts w:ascii="Times New Roman" w:hAnsi="Times New Roman" w:cs="Times New Roman"/>
                <w:b/>
                <w:sz w:val="24"/>
                <w:szCs w:val="24"/>
              </w:rPr>
              <w:t>Genel Hükümler:</w:t>
            </w:r>
          </w:p>
          <w:p w:rsidR="00007FE5" w:rsidRPr="00333335" w:rsidRDefault="00007FE5" w:rsidP="00007FE5">
            <w:pPr>
              <w:ind w:firstLine="26"/>
              <w:rPr>
                <w:rFonts w:ascii="Times New Roman" w:hAnsi="Times New Roman" w:cs="Times New Roman"/>
                <w:b/>
                <w:sz w:val="24"/>
                <w:szCs w:val="24"/>
              </w:rPr>
            </w:pPr>
          </w:p>
        </w:tc>
        <w:tc>
          <w:tcPr>
            <w:tcW w:w="7986" w:type="dxa"/>
          </w:tcPr>
          <w:p w:rsidR="00007FE5" w:rsidRPr="0033333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Yetişkin, pediatrik, </w:t>
            </w:r>
            <w:proofErr w:type="spellStart"/>
            <w:r w:rsidRPr="00333335">
              <w:rPr>
                <w:rFonts w:ascii="Times New Roman" w:hAnsi="Times New Roman" w:cs="Times New Roman"/>
                <w:sz w:val="24"/>
                <w:szCs w:val="24"/>
              </w:rPr>
              <w:t>infant</w:t>
            </w:r>
            <w:proofErr w:type="spellEnd"/>
            <w:r w:rsidRPr="00333335">
              <w:rPr>
                <w:rFonts w:ascii="Times New Roman" w:hAnsi="Times New Roman" w:cs="Times New Roman"/>
                <w:sz w:val="24"/>
                <w:szCs w:val="24"/>
              </w:rPr>
              <w:t xml:space="preserve"> ve düşük vücut ağırlıklı hastalara uygun </w:t>
            </w:r>
            <w:proofErr w:type="spellStart"/>
            <w:r w:rsidRPr="00333335">
              <w:rPr>
                <w:rFonts w:ascii="Times New Roman" w:hAnsi="Times New Roman" w:cs="Times New Roman"/>
                <w:sz w:val="24"/>
                <w:szCs w:val="24"/>
              </w:rPr>
              <w:t>membranlar</w:t>
            </w:r>
            <w:proofErr w:type="spellEnd"/>
            <w:r w:rsidRPr="00333335">
              <w:rPr>
                <w:rFonts w:ascii="Times New Roman" w:hAnsi="Times New Roman" w:cs="Times New Roman"/>
                <w:sz w:val="24"/>
                <w:szCs w:val="24"/>
              </w:rPr>
              <w:t xml:space="preserve"> bulunmalıdır</w:t>
            </w:r>
            <w:r>
              <w:rPr>
                <w:rFonts w:ascii="Times New Roman" w:hAnsi="Times New Roman" w:cs="Times New Roman"/>
                <w:sz w:val="24"/>
                <w:szCs w:val="24"/>
              </w:rPr>
              <w:t xml:space="preserve"> ve </w:t>
            </w:r>
            <w:r w:rsidRPr="00333335">
              <w:rPr>
                <w:rFonts w:ascii="Times New Roman" w:hAnsi="Times New Roman" w:cs="Times New Roman"/>
                <w:sz w:val="24"/>
                <w:szCs w:val="24"/>
              </w:rPr>
              <w:t>hastane ihtiyacına göre teslimat yapılmalıdır.</w:t>
            </w:r>
          </w:p>
          <w:p w:rsidR="00007FE5" w:rsidRPr="00007FE5" w:rsidRDefault="00007FE5" w:rsidP="00007FE5">
            <w:pPr>
              <w:pStyle w:val="ListeParagraf"/>
              <w:numPr>
                <w:ilvl w:val="0"/>
                <w:numId w:val="11"/>
              </w:numPr>
              <w:rPr>
                <w:rFonts w:ascii="Times New Roman" w:hAnsi="Times New Roman" w:cs="Times New Roman"/>
                <w:sz w:val="24"/>
                <w:szCs w:val="24"/>
              </w:rPr>
            </w:pPr>
            <w:r w:rsidRPr="00007FE5">
              <w:rPr>
                <w:rFonts w:ascii="Times New Roman" w:hAnsi="Times New Roman" w:cs="Times New Roman"/>
                <w:sz w:val="24"/>
                <w:szCs w:val="24"/>
              </w:rPr>
              <w:t xml:space="preserve">Setler tanınabilmesi için renk kodlu olmalıdır. Firma setler </w:t>
            </w:r>
            <w:proofErr w:type="spellStart"/>
            <w:r w:rsidRPr="00007FE5">
              <w:rPr>
                <w:rFonts w:ascii="Times New Roman" w:hAnsi="Times New Roman" w:cs="Times New Roman"/>
                <w:sz w:val="24"/>
                <w:szCs w:val="24"/>
              </w:rPr>
              <w:t>prekonnekte</w:t>
            </w:r>
            <w:proofErr w:type="spellEnd"/>
            <w:r w:rsidRPr="00007FE5">
              <w:rPr>
                <w:rFonts w:ascii="Times New Roman" w:hAnsi="Times New Roman" w:cs="Times New Roman"/>
                <w:sz w:val="24"/>
                <w:szCs w:val="24"/>
              </w:rPr>
              <w:t xml:space="preserve"> olmadığında filtre sayısı kadar seti beraberinde vermelidir.</w:t>
            </w:r>
          </w:p>
          <w:p w:rsidR="00007FE5" w:rsidRPr="00333335" w:rsidRDefault="00007FE5" w:rsidP="00007FE5">
            <w:pPr>
              <w:pStyle w:val="ListeParagraf"/>
              <w:numPr>
                <w:ilvl w:val="0"/>
                <w:numId w:val="11"/>
              </w:numPr>
              <w:rPr>
                <w:rFonts w:ascii="Times New Roman" w:hAnsi="Times New Roman" w:cs="Times New Roman"/>
                <w:b/>
                <w:sz w:val="24"/>
                <w:szCs w:val="24"/>
              </w:rPr>
            </w:pPr>
            <w:r w:rsidRPr="00333335">
              <w:rPr>
                <w:rFonts w:ascii="Times New Roman" w:hAnsi="Times New Roman" w:cs="Times New Roman"/>
                <w:sz w:val="24"/>
                <w:szCs w:val="24"/>
              </w:rPr>
              <w:t>Set ve filtre steril olmalıdır ve sterilizasyon yöntemi paket üzerinde belirtilmelidir.</w:t>
            </w:r>
          </w:p>
          <w:p w:rsidR="00007FE5" w:rsidRPr="0033333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Tedavi setine uygun cihaz hastaneye kurulacaktır. </w:t>
            </w:r>
          </w:p>
          <w:p w:rsidR="00007FE5" w:rsidRPr="0033333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 xml:space="preserve">Hastaneye teslim edilecek cihazlar </w:t>
            </w:r>
            <w:proofErr w:type="spellStart"/>
            <w:r w:rsidRPr="00333335">
              <w:rPr>
                <w:rFonts w:ascii="Times New Roman" w:hAnsi="Times New Roman" w:cs="Times New Roman"/>
                <w:sz w:val="24"/>
                <w:szCs w:val="24"/>
              </w:rPr>
              <w:t>hipotansif</w:t>
            </w:r>
            <w:proofErr w:type="spellEnd"/>
            <w:r w:rsidRPr="00333335">
              <w:rPr>
                <w:rFonts w:ascii="Times New Roman" w:hAnsi="Times New Roman" w:cs="Times New Roman"/>
                <w:sz w:val="24"/>
                <w:szCs w:val="24"/>
              </w:rPr>
              <w:t xml:space="preserve"> ve </w:t>
            </w:r>
            <w:proofErr w:type="spellStart"/>
            <w:r w:rsidRPr="00333335">
              <w:rPr>
                <w:rFonts w:ascii="Times New Roman" w:hAnsi="Times New Roman" w:cs="Times New Roman"/>
                <w:sz w:val="24"/>
                <w:szCs w:val="24"/>
              </w:rPr>
              <w:t>hipertansif</w:t>
            </w:r>
            <w:proofErr w:type="spellEnd"/>
            <w:r w:rsidRPr="00333335">
              <w:rPr>
                <w:rFonts w:ascii="Times New Roman" w:hAnsi="Times New Roman" w:cs="Times New Roman"/>
                <w:sz w:val="24"/>
                <w:szCs w:val="24"/>
              </w:rPr>
              <w:t xml:space="preserve"> hastalar için ısıtıcısı üzerinde olan veya ısıtıcı modülü eklenmiş Türkçe menü ve kurulum şemasına sahip olmalıdır.</w:t>
            </w:r>
          </w:p>
          <w:p w:rsidR="00007FE5" w:rsidRDefault="00007FE5" w:rsidP="00007FE5">
            <w:pPr>
              <w:pStyle w:val="ListeParagraf"/>
              <w:numPr>
                <w:ilvl w:val="0"/>
                <w:numId w:val="11"/>
              </w:numPr>
              <w:rPr>
                <w:rFonts w:ascii="Times New Roman" w:hAnsi="Times New Roman" w:cs="Times New Roman"/>
                <w:sz w:val="24"/>
                <w:szCs w:val="24"/>
              </w:rPr>
            </w:pPr>
            <w:r w:rsidRPr="00333335">
              <w:rPr>
                <w:rFonts w:ascii="Times New Roman" w:hAnsi="Times New Roman" w:cs="Times New Roman"/>
                <w:sz w:val="24"/>
                <w:szCs w:val="24"/>
              </w:rPr>
              <w:t>Setten ve cihazdan çıkabilecek uygulama sorunları, imalat hataları ve arızalarda gece ve hafta sonu dahil firma telefon ile çağrıldığı andan itibaren en fazla 12 saat içinde müdahale edeceğini, en fazla 48 saat içinde arızayı gidereceğini veya yedek cihaz getireceğini taahhüt etmelidir.</w:t>
            </w:r>
          </w:p>
          <w:p w:rsidR="00007FE5" w:rsidRPr="00333335" w:rsidRDefault="00007FE5" w:rsidP="00007FE5">
            <w:pPr>
              <w:pStyle w:val="ListeParagraf"/>
              <w:numPr>
                <w:ilvl w:val="0"/>
                <w:numId w:val="11"/>
              </w:numPr>
              <w:rPr>
                <w:rFonts w:ascii="Times New Roman" w:hAnsi="Times New Roman" w:cs="Times New Roman"/>
                <w:sz w:val="24"/>
                <w:szCs w:val="24"/>
              </w:rPr>
            </w:pPr>
            <w:r w:rsidRPr="00007FE5">
              <w:rPr>
                <w:rFonts w:ascii="Times New Roman" w:hAnsi="Times New Roman"/>
                <w:sz w:val="24"/>
                <w:szCs w:val="24"/>
              </w:rPr>
              <w:t xml:space="preserve">CRRT tedavisinde 1 adet cihaz kullanıma sunulması için setlerden yeterli sayıda temin </w:t>
            </w:r>
            <w:r>
              <w:rPr>
                <w:rFonts w:ascii="Times New Roman" w:hAnsi="Times New Roman"/>
                <w:sz w:val="24"/>
                <w:szCs w:val="24"/>
              </w:rPr>
              <w:t>edilecektir.</w:t>
            </w:r>
          </w:p>
        </w:tc>
      </w:tr>
    </w:tbl>
    <w:p w:rsidR="00927B9C" w:rsidRPr="00333335" w:rsidRDefault="00927B9C" w:rsidP="00007FE5">
      <w:pPr>
        <w:rPr>
          <w:rFonts w:ascii="Times New Roman" w:hAnsi="Times New Roman" w:cs="Times New Roman"/>
          <w:b/>
          <w:sz w:val="24"/>
          <w:szCs w:val="24"/>
        </w:rPr>
      </w:pPr>
    </w:p>
    <w:sectPr w:rsidR="00927B9C" w:rsidRPr="003333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D1F" w:rsidRDefault="00560D1F" w:rsidP="000C5CE3">
      <w:pPr>
        <w:spacing w:before="0" w:after="0" w:line="240" w:lineRule="auto"/>
      </w:pPr>
      <w:r>
        <w:separator/>
      </w:r>
    </w:p>
  </w:endnote>
  <w:endnote w:type="continuationSeparator" w:id="0">
    <w:p w:rsidR="00560D1F" w:rsidRDefault="00560D1F" w:rsidP="000C5C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CE3" w:rsidRDefault="000C5C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175445"/>
      <w:docPartObj>
        <w:docPartGallery w:val="Page Numbers (Bottom of Page)"/>
        <w:docPartUnique/>
      </w:docPartObj>
    </w:sdtPr>
    <w:sdtEndPr/>
    <w:sdtContent>
      <w:p w:rsidR="000C5CE3" w:rsidRDefault="000C5CE3">
        <w:pPr>
          <w:pStyle w:val="AltBilgi"/>
          <w:jc w:val="center"/>
        </w:pPr>
        <w:r>
          <w:fldChar w:fldCharType="begin"/>
        </w:r>
        <w:r>
          <w:instrText>PAGE   \* MERGEFORMAT</w:instrText>
        </w:r>
        <w:r>
          <w:fldChar w:fldCharType="separate"/>
        </w:r>
        <w:r w:rsidR="00007FE5">
          <w:rPr>
            <w:noProof/>
          </w:rPr>
          <w:t>1</w:t>
        </w:r>
        <w:r>
          <w:fldChar w:fldCharType="end"/>
        </w:r>
      </w:p>
    </w:sdtContent>
  </w:sdt>
  <w:p w:rsidR="000C5CE3" w:rsidRDefault="000C5CE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CE3" w:rsidRDefault="000C5C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D1F" w:rsidRDefault="00560D1F" w:rsidP="000C5CE3">
      <w:pPr>
        <w:spacing w:before="0" w:after="0" w:line="240" w:lineRule="auto"/>
      </w:pPr>
      <w:r>
        <w:separator/>
      </w:r>
    </w:p>
  </w:footnote>
  <w:footnote w:type="continuationSeparator" w:id="0">
    <w:p w:rsidR="00560D1F" w:rsidRDefault="00560D1F" w:rsidP="000C5C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CE3" w:rsidRDefault="000C5CE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CE3" w:rsidRDefault="000C5CE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CE3" w:rsidRDefault="000C5C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0309"/>
    <w:multiLevelType w:val="hybridMultilevel"/>
    <w:tmpl w:val="581A41C8"/>
    <w:lvl w:ilvl="0" w:tplc="1C02F15A">
      <w:start w:val="1"/>
      <w:numFmt w:val="decimal"/>
      <w:lvlText w:val="%1."/>
      <w:lvlJc w:val="left"/>
      <w:pPr>
        <w:ind w:left="360" w:hanging="360"/>
      </w:pPr>
      <w:rPr>
        <w:b w:val="0"/>
        <w:i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199A58C2"/>
    <w:multiLevelType w:val="hybridMultilevel"/>
    <w:tmpl w:val="1C3A4DE2"/>
    <w:lvl w:ilvl="0" w:tplc="B23088A6">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AE90E0F"/>
    <w:multiLevelType w:val="hybridMultilevel"/>
    <w:tmpl w:val="0592158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ADD7FFA"/>
    <w:multiLevelType w:val="hybridMultilevel"/>
    <w:tmpl w:val="BA46953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5821961"/>
    <w:multiLevelType w:val="hybridMultilevel"/>
    <w:tmpl w:val="4C3C093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054DF1"/>
    <w:multiLevelType w:val="hybridMultilevel"/>
    <w:tmpl w:val="A62C59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CF841C4"/>
    <w:multiLevelType w:val="hybridMultilevel"/>
    <w:tmpl w:val="CDE455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A506DD"/>
    <w:multiLevelType w:val="hybridMultilevel"/>
    <w:tmpl w:val="A0A091BA"/>
    <w:lvl w:ilvl="0" w:tplc="BED6AE30">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8" w15:restartNumberingAfterBreak="0">
    <w:nsid w:val="7AD91D7E"/>
    <w:multiLevelType w:val="hybridMultilevel"/>
    <w:tmpl w:val="EB607084"/>
    <w:lvl w:ilvl="0" w:tplc="D340FC14">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15:restartNumberingAfterBreak="0">
    <w:nsid w:val="7EEC723D"/>
    <w:multiLevelType w:val="hybridMultilevel"/>
    <w:tmpl w:val="A62C59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9"/>
  </w:num>
  <w:num w:numId="3">
    <w:abstractNumId w:val="4"/>
  </w:num>
  <w:num w:numId="4">
    <w:abstractNumId w:val="3"/>
  </w:num>
  <w:num w:numId="5">
    <w:abstractNumId w:val="1"/>
  </w:num>
  <w:num w:numId="6">
    <w:abstractNumId w:val="2"/>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F3"/>
    <w:rsid w:val="00007FE5"/>
    <w:rsid w:val="0006232A"/>
    <w:rsid w:val="000C5CE3"/>
    <w:rsid w:val="001307F7"/>
    <w:rsid w:val="00140453"/>
    <w:rsid w:val="00202304"/>
    <w:rsid w:val="00204974"/>
    <w:rsid w:val="00333335"/>
    <w:rsid w:val="00460ABF"/>
    <w:rsid w:val="00460AEB"/>
    <w:rsid w:val="00560D1F"/>
    <w:rsid w:val="0061339C"/>
    <w:rsid w:val="006732CF"/>
    <w:rsid w:val="006F5AAA"/>
    <w:rsid w:val="007745B2"/>
    <w:rsid w:val="007D1FF3"/>
    <w:rsid w:val="00893DF0"/>
    <w:rsid w:val="00927B9C"/>
    <w:rsid w:val="009D7B3D"/>
    <w:rsid w:val="00C35B46"/>
    <w:rsid w:val="00C57F07"/>
    <w:rsid w:val="00C648F8"/>
    <w:rsid w:val="00C825AB"/>
    <w:rsid w:val="00D3019A"/>
    <w:rsid w:val="00D537B1"/>
    <w:rsid w:val="00EA7840"/>
    <w:rsid w:val="00EB0ED7"/>
    <w:rsid w:val="00ED7C41"/>
    <w:rsid w:val="00F21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9AAA"/>
  <w15:chartTrackingRefBased/>
  <w15:docId w15:val="{83E15F15-2E78-4F61-A832-56F792B8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9C"/>
    <w:pPr>
      <w:spacing w:before="120" w:after="120"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7B9C"/>
    <w:pPr>
      <w:ind w:left="720"/>
      <w:contextualSpacing/>
    </w:pPr>
  </w:style>
  <w:style w:type="paragraph" w:styleId="stBilgi">
    <w:name w:val="header"/>
    <w:basedOn w:val="Normal"/>
    <w:link w:val="stBilgiChar"/>
    <w:uiPriority w:val="99"/>
    <w:unhideWhenUsed/>
    <w:rsid w:val="000C5CE3"/>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0C5CE3"/>
  </w:style>
  <w:style w:type="paragraph" w:styleId="AltBilgi">
    <w:name w:val="footer"/>
    <w:basedOn w:val="Normal"/>
    <w:link w:val="AltBilgiChar"/>
    <w:uiPriority w:val="99"/>
    <w:unhideWhenUsed/>
    <w:rsid w:val="000C5CE3"/>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0C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GÜÇTEKİN</dc:creator>
  <cp:keywords/>
  <dc:description/>
  <cp:lastModifiedBy>Nihal TÜRKMEN</cp:lastModifiedBy>
  <cp:revision>3</cp:revision>
  <dcterms:created xsi:type="dcterms:W3CDTF">2022-06-27T14:08:00Z</dcterms:created>
  <dcterms:modified xsi:type="dcterms:W3CDTF">2022-07-19T18:42:00Z</dcterms:modified>
</cp:coreProperties>
</file>