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62AF" w14:textId="77777777" w:rsidR="00000000" w:rsidRPr="00537B2D" w:rsidRDefault="006A2C8C" w:rsidP="00140DB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7B2D">
        <w:rPr>
          <w:rFonts w:ascii="Times New Roman" w:hAnsi="Times New Roman" w:cs="Times New Roman"/>
          <w:b/>
          <w:color w:val="000000"/>
          <w:sz w:val="24"/>
          <w:szCs w:val="24"/>
        </w:rPr>
        <w:t>SMT1699-ÜRETERAL KATETER, İKİ UCU AÇIK</w:t>
      </w:r>
    </w:p>
    <w:tbl>
      <w:tblPr>
        <w:tblStyle w:val="TabloKlavuzu"/>
        <w:tblW w:w="9200" w:type="dxa"/>
        <w:tblLook w:val="04A0" w:firstRow="1" w:lastRow="0" w:firstColumn="1" w:lastColumn="0" w:noHBand="0" w:noVBand="1"/>
      </w:tblPr>
      <w:tblGrid>
        <w:gridCol w:w="1498"/>
        <w:gridCol w:w="7702"/>
      </w:tblGrid>
      <w:tr w:rsidR="00927B9C" w:rsidRPr="00140DBC" w14:paraId="1BDD133A" w14:textId="77777777" w:rsidTr="00140DBC">
        <w:trPr>
          <w:trHeight w:val="1184"/>
        </w:trPr>
        <w:tc>
          <w:tcPr>
            <w:tcW w:w="1498" w:type="dxa"/>
          </w:tcPr>
          <w:p w14:paraId="5681CCA8" w14:textId="77777777" w:rsidR="00927B9C" w:rsidRPr="00140DBC" w:rsidRDefault="00927B9C" w:rsidP="00140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702" w:type="dxa"/>
          </w:tcPr>
          <w:p w14:paraId="4C953740" w14:textId="77777777" w:rsidR="006A2C8C" w:rsidRPr="00140DBC" w:rsidRDefault="006A2C8C" w:rsidP="00140DBC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Ürün, standart </w:t>
            </w:r>
            <w:proofErr w:type="spellStart"/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üreteral</w:t>
            </w:r>
            <w:proofErr w:type="spellEnd"/>
            <w:r w:rsidR="000B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kateterizasyon uygulamalarında kullanıma uygun </w:t>
            </w:r>
            <w:r w:rsidR="00140DBC"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olarak üretilmiş </w:t>
            </w: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3757383" w14:textId="77777777" w:rsidR="00CD36E1" w:rsidRPr="00140DBC" w:rsidRDefault="00CD36E1" w:rsidP="00140DBC">
            <w:pPr>
              <w:pStyle w:val="ListeParagraf"/>
              <w:numPr>
                <w:ilvl w:val="0"/>
                <w:numId w:val="9"/>
              </w:numPr>
              <w:ind w:left="-1590" w:right="-11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27B9C" w:rsidRPr="00140DBC" w14:paraId="19DED720" w14:textId="77777777" w:rsidTr="00140DBC">
        <w:trPr>
          <w:trHeight w:val="3665"/>
        </w:trPr>
        <w:tc>
          <w:tcPr>
            <w:tcW w:w="1498" w:type="dxa"/>
          </w:tcPr>
          <w:p w14:paraId="0B37591D" w14:textId="77777777" w:rsidR="00927B9C" w:rsidRPr="00140DBC" w:rsidRDefault="00927B9C" w:rsidP="00140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702" w:type="dxa"/>
          </w:tcPr>
          <w:p w14:paraId="6562541F" w14:textId="77777777" w:rsidR="006A2C8C" w:rsidRPr="00140DBC" w:rsidRDefault="006A2C8C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Kateter iki ucu açık olmalıdır.</w:t>
            </w:r>
          </w:p>
          <w:p w14:paraId="08421802" w14:textId="324375AB" w:rsidR="00140DBC" w:rsidRPr="00140DBC" w:rsidRDefault="006A2C8C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Ürün istenilen </w:t>
            </w:r>
            <w:proofErr w:type="gramStart"/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ebatlarda</w:t>
            </w:r>
            <w:r w:rsidR="00140DBC" w:rsidRPr="00062F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40DBC" w:rsidRPr="00062F41">
              <w:rPr>
                <w:rFonts w:ascii="Times New Roman" w:hAnsi="Times New Roman" w:cs="Times New Roman"/>
                <w:sz w:val="24"/>
                <w:szCs w:val="24"/>
              </w:rPr>
              <w:t>3Fr, 4Fr, 5Fr, 6Fr</w:t>
            </w:r>
            <w:r w:rsidR="00D31764">
              <w:rPr>
                <w:rFonts w:ascii="Times New Roman" w:hAnsi="Times New Roman" w:cs="Times New Roman"/>
                <w:sz w:val="24"/>
                <w:szCs w:val="24"/>
              </w:rPr>
              <w:t>,7Fr,8Fr</w:t>
            </w:r>
            <w:r w:rsidR="00140DBC" w:rsidRPr="00062F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A9FCA08" w14:textId="77777777" w:rsidR="000B32AD" w:rsidRPr="00062F41" w:rsidRDefault="006A2C8C" w:rsidP="006E28D9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D">
              <w:rPr>
                <w:rFonts w:ascii="Times New Roman" w:hAnsi="Times New Roman" w:cs="Times New Roman"/>
                <w:sz w:val="24"/>
                <w:szCs w:val="24"/>
              </w:rPr>
              <w:t>Kateter en az 65cm uzunluğunda olmalıdır.</w:t>
            </w:r>
          </w:p>
          <w:p w14:paraId="0F1695C9" w14:textId="77777777" w:rsidR="000B32AD" w:rsidRPr="00062F41" w:rsidRDefault="006A2C8C" w:rsidP="006E28D9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D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 </w:t>
            </w:r>
            <w:proofErr w:type="spellStart"/>
            <w:r w:rsidRPr="000B32AD">
              <w:rPr>
                <w:rFonts w:ascii="Times New Roman" w:hAnsi="Times New Roman" w:cs="Times New Roman"/>
                <w:sz w:val="24"/>
                <w:szCs w:val="24"/>
              </w:rPr>
              <w:t>luerlocklu</w:t>
            </w:r>
            <w:proofErr w:type="spellEnd"/>
            <w:r w:rsidRPr="000B32AD">
              <w:rPr>
                <w:rFonts w:ascii="Times New Roman" w:hAnsi="Times New Roman" w:cs="Times New Roman"/>
                <w:sz w:val="24"/>
                <w:szCs w:val="24"/>
              </w:rPr>
              <w:t xml:space="preserve"> enjektörle kontrast madde vermek için adaptör </w:t>
            </w:r>
            <w:r w:rsidR="000B32AD" w:rsidRPr="000B32AD">
              <w:rPr>
                <w:rFonts w:ascii="Times New Roman" w:hAnsi="Times New Roman" w:cs="Times New Roman"/>
                <w:sz w:val="24"/>
                <w:szCs w:val="24"/>
              </w:rPr>
              <w:t xml:space="preserve">veya konnektör </w:t>
            </w:r>
            <w:r w:rsidRPr="000B32AD">
              <w:rPr>
                <w:rFonts w:ascii="Times New Roman" w:hAnsi="Times New Roman" w:cs="Times New Roman"/>
                <w:sz w:val="24"/>
                <w:szCs w:val="24"/>
              </w:rPr>
              <w:t xml:space="preserve">olmalıdır. Adaptör </w:t>
            </w:r>
            <w:r w:rsidR="000B32AD">
              <w:rPr>
                <w:rFonts w:ascii="Times New Roman" w:hAnsi="Times New Roman" w:cs="Times New Roman"/>
                <w:sz w:val="24"/>
                <w:szCs w:val="24"/>
              </w:rPr>
              <w:t xml:space="preserve">veya konnektör </w:t>
            </w:r>
            <w:r w:rsidRPr="000B32AD">
              <w:rPr>
                <w:rFonts w:ascii="Times New Roman" w:hAnsi="Times New Roman" w:cs="Times New Roman"/>
                <w:sz w:val="24"/>
                <w:szCs w:val="24"/>
              </w:rPr>
              <w:t>enjektör takıldığında kırılmayacak dayanıklılıkta olmalıdır.</w:t>
            </w:r>
            <w:r w:rsidR="000B32AD" w:rsidRPr="000B32AD">
              <w:rPr>
                <w:rFonts w:ascii="Times New Roman" w:hAnsi="Times New Roman" w:cs="Times New Roman"/>
                <w:sz w:val="24"/>
                <w:szCs w:val="24"/>
              </w:rPr>
              <w:t xml:space="preserve"> Adaptör veya konnektör ç</w:t>
            </w:r>
            <w:r w:rsidR="000B32AD" w:rsidRPr="00062F41">
              <w:rPr>
                <w:rFonts w:ascii="Times New Roman" w:hAnsi="Times New Roman" w:cs="Times New Roman"/>
                <w:sz w:val="24"/>
                <w:szCs w:val="24"/>
              </w:rPr>
              <w:t xml:space="preserve">ıkarıldıktan sonra geri takılabilmeli ve üreter kateterine tam oturmalı, sızıntı yapmayacak dayanıklı maddeden üretilmiş olmalıdır. </w:t>
            </w:r>
          </w:p>
          <w:p w14:paraId="707D03AD" w14:textId="77777777" w:rsidR="006A2C8C" w:rsidRPr="00062F41" w:rsidRDefault="006A2C8C" w:rsidP="006E28D9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2AD">
              <w:rPr>
                <w:rFonts w:ascii="Times New Roman" w:hAnsi="Times New Roman" w:cs="Times New Roman"/>
                <w:sz w:val="24"/>
                <w:szCs w:val="24"/>
              </w:rPr>
              <w:t>Kateterin çapına ve boyutuna uygun kılavuz teli olmalıdır.</w:t>
            </w:r>
          </w:p>
          <w:p w14:paraId="070304E1" w14:textId="77777777" w:rsidR="00CD36E1" w:rsidRPr="00140DBC" w:rsidRDefault="006A2C8C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Paket içerisinde </w:t>
            </w:r>
            <w:proofErr w:type="spellStart"/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mandreni</w:t>
            </w:r>
            <w:proofErr w:type="spellEnd"/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927B9C" w:rsidRPr="00140DBC" w14:paraId="499CCFC0" w14:textId="77777777" w:rsidTr="00140DBC">
        <w:trPr>
          <w:trHeight w:val="1656"/>
        </w:trPr>
        <w:tc>
          <w:tcPr>
            <w:tcW w:w="1498" w:type="dxa"/>
          </w:tcPr>
          <w:p w14:paraId="14EFA09F" w14:textId="77777777" w:rsidR="00927B9C" w:rsidRPr="00140DBC" w:rsidRDefault="00927B9C" w:rsidP="00140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702" w:type="dxa"/>
          </w:tcPr>
          <w:p w14:paraId="47F1BDDE" w14:textId="77777777" w:rsidR="006A2C8C" w:rsidRPr="00140DBC" w:rsidRDefault="006A2C8C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40DBC">
              <w:rPr>
                <w:rFonts w:ascii="Times New Roman" w:hAnsi="Times New Roman" w:cs="Times New Roman"/>
                <w:sz w:val="24"/>
                <w:szCs w:val="24"/>
              </w:rPr>
              <w:t>ateter</w:t>
            </w:r>
            <w:r w:rsidR="00062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00DB9C7" w14:textId="77777777" w:rsidR="007745B2" w:rsidRPr="00140DBC" w:rsidRDefault="006A2C8C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r w:rsidR="000B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distal ucundan itibaren 50cm’lik kısmı, her 1 cm’de bir ince ve her 5cm’de bir kalın derecelendirme çizgileri ile işaretli olmalıdır.</w:t>
            </w:r>
          </w:p>
        </w:tc>
      </w:tr>
      <w:tr w:rsidR="00927B9C" w:rsidRPr="00140DBC" w14:paraId="3B799BD9" w14:textId="77777777" w:rsidTr="00140DBC">
        <w:trPr>
          <w:trHeight w:val="1295"/>
        </w:trPr>
        <w:tc>
          <w:tcPr>
            <w:tcW w:w="1498" w:type="dxa"/>
          </w:tcPr>
          <w:p w14:paraId="1FDAC507" w14:textId="77777777" w:rsidR="00927B9C" w:rsidRPr="00140DBC" w:rsidRDefault="00927B9C" w:rsidP="00140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702" w:type="dxa"/>
          </w:tcPr>
          <w:p w14:paraId="26C573F0" w14:textId="77777777" w:rsidR="00927B9C" w:rsidRPr="00140DBC" w:rsidRDefault="006A2C8C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proofErr w:type="spellStart"/>
            <w:r w:rsidR="00420144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420144">
              <w:rPr>
                <w:rFonts w:ascii="Times New Roman" w:hAnsi="Times New Roman" w:cs="Times New Roman"/>
                <w:sz w:val="24"/>
                <w:szCs w:val="24"/>
              </w:rPr>
              <w:t xml:space="preserve"> ambalajında</w:t>
            </w:r>
            <w:r w:rsidR="000B3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ve ölçüleri belirtilmiş olmalıdır.</w:t>
            </w:r>
          </w:p>
          <w:p w14:paraId="7FFD8238" w14:textId="77777777" w:rsidR="00B9316F" w:rsidRPr="00140DBC" w:rsidRDefault="00B9316F" w:rsidP="00140DB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0DBC">
              <w:rPr>
                <w:rFonts w:ascii="Times New Roman" w:hAnsi="Times New Roman" w:cs="Times New Roman"/>
                <w:sz w:val="24"/>
                <w:szCs w:val="24"/>
              </w:rPr>
              <w:t>Steril paketlenmiş olmalıdır.</w:t>
            </w:r>
          </w:p>
        </w:tc>
      </w:tr>
    </w:tbl>
    <w:p w14:paraId="435CB743" w14:textId="77777777" w:rsidR="00C962EF" w:rsidRPr="00140DBC" w:rsidRDefault="00C962EF" w:rsidP="00140DBC">
      <w:pPr>
        <w:rPr>
          <w:rFonts w:ascii="Times New Roman" w:hAnsi="Times New Roman" w:cs="Times New Roman"/>
          <w:sz w:val="24"/>
          <w:szCs w:val="24"/>
        </w:rPr>
      </w:pPr>
    </w:p>
    <w:sectPr w:rsidR="00C962EF" w:rsidRPr="00140DBC" w:rsidSect="008C7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61"/>
    <w:multiLevelType w:val="hybridMultilevel"/>
    <w:tmpl w:val="827E886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9038F"/>
    <w:multiLevelType w:val="hybridMultilevel"/>
    <w:tmpl w:val="87FA0808"/>
    <w:lvl w:ilvl="0" w:tplc="01F20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12D6"/>
    <w:multiLevelType w:val="hybridMultilevel"/>
    <w:tmpl w:val="B53C64F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940CF9"/>
    <w:multiLevelType w:val="hybridMultilevel"/>
    <w:tmpl w:val="AB90371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123426"/>
    <w:multiLevelType w:val="hybridMultilevel"/>
    <w:tmpl w:val="607A8D5C"/>
    <w:lvl w:ilvl="0" w:tplc="C812D8BC">
      <w:start w:val="1"/>
      <w:numFmt w:val="decimal"/>
      <w:lvlText w:val="%1."/>
      <w:lvlJc w:val="left"/>
      <w:pPr>
        <w:ind w:left="360" w:hanging="360"/>
      </w:pPr>
      <w:rPr>
        <w:rFonts w:eastAsia="Courier New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47358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644BB"/>
    <w:multiLevelType w:val="hybridMultilevel"/>
    <w:tmpl w:val="63FE9AA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E10E8"/>
    <w:multiLevelType w:val="hybridMultilevel"/>
    <w:tmpl w:val="AF48FC1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DD7FFA"/>
    <w:multiLevelType w:val="hybridMultilevel"/>
    <w:tmpl w:val="BA4695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B20492"/>
    <w:multiLevelType w:val="hybridMultilevel"/>
    <w:tmpl w:val="299004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A1F00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A4A58"/>
    <w:multiLevelType w:val="hybridMultilevel"/>
    <w:tmpl w:val="33C2F6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DF7576"/>
    <w:multiLevelType w:val="hybridMultilevel"/>
    <w:tmpl w:val="F3B2A9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F41EB"/>
    <w:multiLevelType w:val="hybridMultilevel"/>
    <w:tmpl w:val="48AAF298"/>
    <w:lvl w:ilvl="0" w:tplc="041F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5CAC6F9D"/>
    <w:multiLevelType w:val="hybridMultilevel"/>
    <w:tmpl w:val="98649A3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1A5B0B"/>
    <w:multiLevelType w:val="hybridMultilevel"/>
    <w:tmpl w:val="DBE46B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63C57"/>
    <w:multiLevelType w:val="hybridMultilevel"/>
    <w:tmpl w:val="0CA21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13458"/>
    <w:multiLevelType w:val="hybridMultilevel"/>
    <w:tmpl w:val="9D64721E"/>
    <w:lvl w:ilvl="0" w:tplc="041F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9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050A3"/>
    <w:multiLevelType w:val="hybridMultilevel"/>
    <w:tmpl w:val="6DA4B58E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729239">
    <w:abstractNumId w:val="19"/>
  </w:num>
  <w:num w:numId="2" w16cid:durableId="2057897145">
    <w:abstractNumId w:val="21"/>
  </w:num>
  <w:num w:numId="3" w16cid:durableId="958877382">
    <w:abstractNumId w:val="13"/>
  </w:num>
  <w:num w:numId="4" w16cid:durableId="1900827432">
    <w:abstractNumId w:val="8"/>
  </w:num>
  <w:num w:numId="5" w16cid:durableId="169762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8535290">
    <w:abstractNumId w:val="17"/>
  </w:num>
  <w:num w:numId="7" w16cid:durableId="2136487356">
    <w:abstractNumId w:val="5"/>
  </w:num>
  <w:num w:numId="8" w16cid:durableId="166598970">
    <w:abstractNumId w:val="16"/>
  </w:num>
  <w:num w:numId="9" w16cid:durableId="984703537">
    <w:abstractNumId w:val="15"/>
  </w:num>
  <w:num w:numId="10" w16cid:durableId="939873711">
    <w:abstractNumId w:val="18"/>
  </w:num>
  <w:num w:numId="11" w16cid:durableId="1207647466">
    <w:abstractNumId w:val="12"/>
  </w:num>
  <w:num w:numId="12" w16cid:durableId="139689780">
    <w:abstractNumId w:val="14"/>
  </w:num>
  <w:num w:numId="13" w16cid:durableId="2032484738">
    <w:abstractNumId w:val="9"/>
  </w:num>
  <w:num w:numId="14" w16cid:durableId="1073892396">
    <w:abstractNumId w:val="20"/>
  </w:num>
  <w:num w:numId="15" w16cid:durableId="645547138">
    <w:abstractNumId w:val="1"/>
  </w:num>
  <w:num w:numId="16" w16cid:durableId="1387753930">
    <w:abstractNumId w:val="0"/>
  </w:num>
  <w:num w:numId="17" w16cid:durableId="1111123619">
    <w:abstractNumId w:val="3"/>
  </w:num>
  <w:num w:numId="18" w16cid:durableId="1568105517">
    <w:abstractNumId w:val="7"/>
  </w:num>
  <w:num w:numId="19" w16cid:durableId="1654022555">
    <w:abstractNumId w:val="2"/>
  </w:num>
  <w:num w:numId="20" w16cid:durableId="359206307">
    <w:abstractNumId w:val="4"/>
  </w:num>
  <w:num w:numId="21" w16cid:durableId="1333341536">
    <w:abstractNumId w:val="6"/>
  </w:num>
  <w:num w:numId="22" w16cid:durableId="1010647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F3"/>
    <w:rsid w:val="00062F41"/>
    <w:rsid w:val="000B32AD"/>
    <w:rsid w:val="000C4557"/>
    <w:rsid w:val="001307F7"/>
    <w:rsid w:val="00140DBC"/>
    <w:rsid w:val="0019046E"/>
    <w:rsid w:val="004036DA"/>
    <w:rsid w:val="00420144"/>
    <w:rsid w:val="00425FA7"/>
    <w:rsid w:val="00460ABF"/>
    <w:rsid w:val="00537B2D"/>
    <w:rsid w:val="006A2C8C"/>
    <w:rsid w:val="006F5AAA"/>
    <w:rsid w:val="00754371"/>
    <w:rsid w:val="007745B2"/>
    <w:rsid w:val="007D1FF3"/>
    <w:rsid w:val="00873C75"/>
    <w:rsid w:val="008C7681"/>
    <w:rsid w:val="00927B9C"/>
    <w:rsid w:val="009D7B3D"/>
    <w:rsid w:val="00B36733"/>
    <w:rsid w:val="00B40BAE"/>
    <w:rsid w:val="00B9316F"/>
    <w:rsid w:val="00BB3CE8"/>
    <w:rsid w:val="00BC17CB"/>
    <w:rsid w:val="00C35B46"/>
    <w:rsid w:val="00C962EF"/>
    <w:rsid w:val="00CD36E1"/>
    <w:rsid w:val="00D31764"/>
    <w:rsid w:val="00DA307D"/>
    <w:rsid w:val="00EA7840"/>
    <w:rsid w:val="00EB0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9FB59"/>
  <w15:docId w15:val="{169C18D1-EA8F-4A7A-B57A-5A65E60A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927B9C"/>
    <w:pPr>
      <w:ind w:left="720"/>
      <w:contextualSpacing/>
    </w:pPr>
  </w:style>
  <w:style w:type="paragraph" w:customStyle="1" w:styleId="ListeParagraf1">
    <w:name w:val="Liste Paragraf1"/>
    <w:basedOn w:val="Normal"/>
    <w:qFormat/>
    <w:rsid w:val="0019046E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xebasemulberry">
    <w:name w:val="dxebase_mulberry"/>
    <w:basedOn w:val="VarsaylanParagrafYazTipi"/>
    <w:rsid w:val="00C9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Tedarik</cp:lastModifiedBy>
  <cp:revision>11</cp:revision>
  <dcterms:created xsi:type="dcterms:W3CDTF">2022-06-20T11:11:00Z</dcterms:created>
  <dcterms:modified xsi:type="dcterms:W3CDTF">2025-11-25T10:32:00Z</dcterms:modified>
</cp:coreProperties>
</file>