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CF7193" w:rsidRDefault="00CF7193" w:rsidP="007C500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B136AE">
        <w:rPr>
          <w:rFonts w:ascii="Times New Roman" w:hAnsi="Times New Roman" w:cs="Times New Roman"/>
          <w:b/>
          <w:sz w:val="24"/>
          <w:szCs w:val="24"/>
          <w:u w:val="single"/>
        </w:rPr>
        <w:t>SMT1682-REKTAL KATETER, SULU</w:t>
      </w:r>
    </w:p>
    <w:tbl>
      <w:tblPr>
        <w:tblStyle w:val="TabloKlavuzu"/>
        <w:tblW w:w="9046" w:type="dxa"/>
        <w:tblLook w:val="04A0" w:firstRow="1" w:lastRow="0" w:firstColumn="1" w:lastColumn="0" w:noHBand="0" w:noVBand="1"/>
      </w:tblPr>
      <w:tblGrid>
        <w:gridCol w:w="1551"/>
        <w:gridCol w:w="7495"/>
      </w:tblGrid>
      <w:tr w:rsidR="00927B9C" w:rsidRPr="009A7287" w:rsidTr="007C500C">
        <w:trPr>
          <w:trHeight w:val="969"/>
        </w:trPr>
        <w:tc>
          <w:tcPr>
            <w:tcW w:w="1551" w:type="dxa"/>
          </w:tcPr>
          <w:p w:rsidR="00927B9C" w:rsidRPr="009A7287" w:rsidRDefault="00927B9C" w:rsidP="007C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95" w:type="dxa"/>
          </w:tcPr>
          <w:p w:rsidR="0003601E" w:rsidRPr="00CF7193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rektal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basınç ölçümü için üretilmiş olmalıdır.</w:t>
            </w:r>
          </w:p>
        </w:tc>
      </w:tr>
      <w:tr w:rsidR="00927B9C" w:rsidRPr="009A7287" w:rsidTr="00112C90">
        <w:trPr>
          <w:trHeight w:val="3780"/>
        </w:trPr>
        <w:tc>
          <w:tcPr>
            <w:tcW w:w="1551" w:type="dxa"/>
          </w:tcPr>
          <w:p w:rsidR="00927B9C" w:rsidRPr="009A7287" w:rsidRDefault="00927B9C" w:rsidP="007C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95" w:type="dxa"/>
          </w:tcPr>
          <w:p w:rsidR="00CF7193" w:rsidRPr="00712792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tek kanal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asınç ölçümü için tasarlanmış, </w:t>
            </w:r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Fr kalınlıkta olmalı ve yerleştirmeyi kolaylaştırmak için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içine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gudie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yerleştirilmiş olmalıdır.</w:t>
            </w:r>
          </w:p>
          <w:p w:rsidR="00927B9C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bağlantıları, bağlanacağı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rengi ile eşleşecek şekilde aynı renkte üretilmiş ve hatalı bağlantı ihtimalini azaltacak şekilde olmalıdır.</w:t>
            </w:r>
          </w:p>
          <w:p w:rsidR="007C500C" w:rsidRPr="007C500C" w:rsidRDefault="007C500C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kapalı sisteme sahip olmalı,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enfeksiyonu ihtimali olmamalıdır.</w:t>
            </w:r>
          </w:p>
        </w:tc>
      </w:tr>
      <w:tr w:rsidR="00927B9C" w:rsidRPr="009A7287" w:rsidTr="007C500C">
        <w:trPr>
          <w:trHeight w:val="3818"/>
        </w:trPr>
        <w:tc>
          <w:tcPr>
            <w:tcW w:w="1551" w:type="dxa"/>
          </w:tcPr>
          <w:p w:rsidR="00927B9C" w:rsidRPr="009A7287" w:rsidRDefault="00927B9C" w:rsidP="007C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95" w:type="dxa"/>
          </w:tcPr>
          <w:p w:rsidR="007745B2" w:rsidRPr="00CF7193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hasta ve </w:t>
            </w: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yüksekliğinden etkilenmeyen su</w:t>
            </w:r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ile ölçüm pren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sibine göre tasarlanmış olmalıdır.</w:t>
            </w:r>
          </w:p>
          <w:p w:rsidR="00CF7193" w:rsidRPr="00CF7193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712792">
              <w:rPr>
                <w:rFonts w:ascii="Times New Roman" w:hAnsi="Times New Roman" w:cs="Times New Roman"/>
                <w:sz w:val="24"/>
                <w:szCs w:val="24"/>
              </w:rPr>
              <w:t xml:space="preserve"> basınç akım çalışması sırasında hastanın pozisyon değiştirmesi ile oluşan yükseklik farkından etkilenmeden doğru ölçüm yapabilmelidir.</w:t>
            </w:r>
          </w:p>
          <w:p w:rsidR="00CF7193" w:rsidRPr="00CF7193" w:rsidRDefault="00CF7193" w:rsidP="007C50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Ürodinami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bağlantı uçları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sete (pompa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hattı) ve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bookmarkStart w:id="0" w:name="_GoBack"/>
            <w:bookmarkEnd w:id="0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E02170">
              <w:rPr>
                <w:rFonts w:ascii="Times New Roman" w:hAnsi="Times New Roman" w:cs="Times New Roman"/>
                <w:sz w:val="24"/>
                <w:szCs w:val="24"/>
              </w:rPr>
              <w:t xml:space="preserve"> (bağlantı hattı) uyumlu olmalı, sıvı sızıntısına neden olmamalıdır. </w:t>
            </w:r>
          </w:p>
        </w:tc>
      </w:tr>
      <w:tr w:rsidR="00927B9C" w:rsidRPr="009A7287" w:rsidTr="00C61D68">
        <w:trPr>
          <w:trHeight w:val="2541"/>
        </w:trPr>
        <w:tc>
          <w:tcPr>
            <w:tcW w:w="1551" w:type="dxa"/>
          </w:tcPr>
          <w:p w:rsidR="00927B9C" w:rsidRPr="009A7287" w:rsidRDefault="00927B9C" w:rsidP="007C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95" w:type="dxa"/>
          </w:tcPr>
          <w:p w:rsidR="00CF7193" w:rsidRPr="00C61D68" w:rsidRDefault="00CF7193" w:rsidP="00C61D6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1D68">
              <w:rPr>
                <w:rFonts w:ascii="Times New Roman" w:hAnsi="Times New Roman" w:cs="Times New Roman"/>
                <w:sz w:val="24"/>
                <w:szCs w:val="24"/>
              </w:rPr>
              <w:t xml:space="preserve">Bu ürün diğer </w:t>
            </w:r>
            <w:proofErr w:type="spellStart"/>
            <w:r w:rsidRPr="00C61D68">
              <w:rPr>
                <w:rFonts w:ascii="Times New Roman" w:hAnsi="Times New Roman" w:cs="Times New Roman"/>
                <w:sz w:val="24"/>
                <w:szCs w:val="24"/>
              </w:rPr>
              <w:t>ürodinami</w:t>
            </w:r>
            <w:proofErr w:type="spellEnd"/>
            <w:r w:rsidRPr="00C61D68">
              <w:rPr>
                <w:rFonts w:ascii="Times New Roman" w:hAnsi="Times New Roman" w:cs="Times New Roman"/>
                <w:sz w:val="24"/>
                <w:szCs w:val="24"/>
              </w:rPr>
              <w:t xml:space="preserve"> malzemeleriyle kombine olarak kullanılabilmelidir.</w:t>
            </w:r>
            <w:r w:rsidR="00C61D68" w:rsidRPr="00C61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61D68" w:rsidRPr="00C61D68" w:rsidRDefault="00C61D68" w:rsidP="00C61D6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klinikte kullanılmakta olan cihazla ve diğer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ürodinami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malzemeleri ile uyumlu olmalıdır. </w:t>
            </w:r>
          </w:p>
          <w:p w:rsidR="00CF7193" w:rsidRPr="00CF7193" w:rsidRDefault="00CF7193" w:rsidP="00C61D6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</w:t>
            </w:r>
            <w:r w:rsidR="00112C90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213814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</w:t>
            </w:r>
            <w:r w:rsidR="00112C90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</w:tc>
      </w:tr>
    </w:tbl>
    <w:p w:rsidR="00927B9C" w:rsidRPr="009A7287" w:rsidRDefault="00927B9C" w:rsidP="007C500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68D756D"/>
    <w:multiLevelType w:val="hybridMultilevel"/>
    <w:tmpl w:val="34F28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12C90"/>
    <w:rsid w:val="001307F7"/>
    <w:rsid w:val="001329AB"/>
    <w:rsid w:val="00213814"/>
    <w:rsid w:val="00326187"/>
    <w:rsid w:val="00331850"/>
    <w:rsid w:val="00460ABF"/>
    <w:rsid w:val="00741C92"/>
    <w:rsid w:val="007745B2"/>
    <w:rsid w:val="007830E6"/>
    <w:rsid w:val="007C500C"/>
    <w:rsid w:val="007D1FF3"/>
    <w:rsid w:val="00817E8B"/>
    <w:rsid w:val="008F54D8"/>
    <w:rsid w:val="00927B9C"/>
    <w:rsid w:val="009A5587"/>
    <w:rsid w:val="009A7287"/>
    <w:rsid w:val="009E3E43"/>
    <w:rsid w:val="00A249DE"/>
    <w:rsid w:val="00A9697F"/>
    <w:rsid w:val="00C35B46"/>
    <w:rsid w:val="00C53992"/>
    <w:rsid w:val="00C56846"/>
    <w:rsid w:val="00C61D68"/>
    <w:rsid w:val="00CA7B2D"/>
    <w:rsid w:val="00CF7193"/>
    <w:rsid w:val="00CF7C3E"/>
    <w:rsid w:val="00D44708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645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4</cp:revision>
  <dcterms:created xsi:type="dcterms:W3CDTF">2022-06-29T13:01:00Z</dcterms:created>
  <dcterms:modified xsi:type="dcterms:W3CDTF">2022-07-23T13:03:00Z</dcterms:modified>
</cp:coreProperties>
</file>