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3172A2" w:rsidRDefault="003808BE" w:rsidP="00996671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2A2">
        <w:rPr>
          <w:rFonts w:ascii="Times New Roman" w:hAnsi="Times New Roman" w:cs="Times New Roman"/>
          <w:b/>
          <w:sz w:val="24"/>
          <w:szCs w:val="24"/>
          <w:u w:val="single"/>
        </w:rPr>
        <w:t>SMT1670-NEFROSTOMİ SETİ, PERKÜTAN, MALEKOT</w:t>
      </w:r>
    </w:p>
    <w:tbl>
      <w:tblPr>
        <w:tblStyle w:val="TabloKlavuzu"/>
        <w:tblW w:w="8930" w:type="dxa"/>
        <w:tblInd w:w="279" w:type="dxa"/>
        <w:tblLook w:val="04A0" w:firstRow="1" w:lastRow="0" w:firstColumn="1" w:lastColumn="0" w:noHBand="0" w:noVBand="1"/>
      </w:tblPr>
      <w:tblGrid>
        <w:gridCol w:w="1376"/>
        <w:gridCol w:w="7554"/>
      </w:tblGrid>
      <w:tr w:rsidR="00927B9C" w:rsidRPr="003172A2" w:rsidTr="00996671">
        <w:trPr>
          <w:trHeight w:val="2178"/>
        </w:trPr>
        <w:tc>
          <w:tcPr>
            <w:tcW w:w="1376" w:type="dxa"/>
          </w:tcPr>
          <w:p w:rsidR="00927B9C" w:rsidRPr="003172A2" w:rsidRDefault="00927B9C" w:rsidP="009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54" w:type="dxa"/>
          </w:tcPr>
          <w:p w:rsidR="00927B9C" w:rsidRPr="003172A2" w:rsidRDefault="00996671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Nefrostomi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kateteri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; böbrek ile mesane arasındaki idrarın akışını engelleyen bir durumda veya böbrekle mesane arasında idrarın karın içine kaçağı gibi durumlarda böbrekler üzerindeki baskıyı rahatlatmak amaçlı kullanılmaya uygun olmalıdır.</w:t>
            </w:r>
          </w:p>
        </w:tc>
      </w:tr>
      <w:tr w:rsidR="00927B9C" w:rsidRPr="003172A2" w:rsidTr="00996671">
        <w:trPr>
          <w:trHeight w:val="8819"/>
        </w:trPr>
        <w:tc>
          <w:tcPr>
            <w:tcW w:w="1376" w:type="dxa"/>
          </w:tcPr>
          <w:p w:rsidR="00927B9C" w:rsidRPr="003172A2" w:rsidRDefault="00927B9C" w:rsidP="009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54" w:type="dxa"/>
          </w:tcPr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seti içerisinde bir adet 8-20 F çapında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olmalıdır.14F ve üzeri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kateterlerin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içinde kilitlenebilen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808BE" w:rsidRPr="003172A2" w:rsidRDefault="003172A2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uçlu olmalıdır ve uzunluğu en az 30cm olmalıdır.</w:t>
            </w:r>
          </w:p>
          <w:p w:rsidR="003808BE" w:rsidRPr="003172A2" w:rsidRDefault="00BC3068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dayanıklı; poliüretan ve türevi </w:t>
            </w:r>
            <w:r w:rsidR="003172A2"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malzemeden yapılmış olmalıdır. </w:t>
            </w:r>
          </w:p>
          <w:p w:rsidR="003172A2" w:rsidRPr="003172A2" w:rsidRDefault="003172A2" w:rsidP="00996671">
            <w:pPr>
              <w:pStyle w:val="ListeParagraf"/>
              <w:numPr>
                <w:ilvl w:val="0"/>
                <w:numId w:val="4"/>
              </w:num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Set içinde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kalınlığına göre;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kateterden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ince,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kateterle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aynı ölçüde ve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kateterden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kalın poliüretandan üretilmiş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 ve takma işlemi esnasında görülebilmesi için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dilatatörler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radyo</w:t>
            </w:r>
            <w:r w:rsidR="00BC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seti içerisinde bir adet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giriş İğnesi olmalıdır. İğne 18-20G çapında, 15-20cm uzunluğunda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İğne gövdesi ve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mandrenin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tamamı paslanmaz çelikten üretilmiş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seti içerisinde </w:t>
            </w:r>
            <w:proofErr w:type="spellStart"/>
            <w:r w:rsidR="00D5146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D5146C">
              <w:rPr>
                <w:rFonts w:ascii="Times New Roman" w:hAnsi="Times New Roman" w:cs="Times New Roman"/>
                <w:sz w:val="24"/>
                <w:szCs w:val="24"/>
              </w:rPr>
              <w:t xml:space="preserve"> ile uyumlu </w:t>
            </w: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kılavuz tel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Kılavuz telin gövdesi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nitinolden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yapılmış ve PTFE kaplı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İğne lümeni 0,035-0,038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kılavuz tel </w:t>
            </w:r>
            <w:r w:rsidR="00BC2E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le uyumlu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İğnenin İçine geçen uyumlu keskin uçlu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Sert plastikten yapılmış iğnenin bükülmelere karşı korunmasını sağlayan kılıf olmalıdır.</w:t>
            </w:r>
          </w:p>
          <w:p w:rsidR="003172A2" w:rsidRPr="003172A2" w:rsidRDefault="00E371A3" w:rsidP="00996671">
            <w:pPr>
              <w:pStyle w:val="ListeParagraf"/>
              <w:numPr>
                <w:ilvl w:val="0"/>
                <w:numId w:val="4"/>
              </w:numPr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içerisinde </w:t>
            </w:r>
            <w:proofErr w:type="spellStart"/>
            <w:r w:rsidR="003172A2"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="003172A2"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2A2" w:rsidRPr="003172A2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="003172A2"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arkasına yerleştirmek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boru olmalıdır.</w:t>
            </w:r>
          </w:p>
          <w:p w:rsidR="003172A2" w:rsidRPr="003172A2" w:rsidRDefault="003172A2" w:rsidP="00996671">
            <w:pPr>
              <w:pStyle w:val="ListeParagraf"/>
              <w:numPr>
                <w:ilvl w:val="0"/>
                <w:numId w:val="4"/>
              </w:numPr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ile uyumlu idrar torbası olmalıdır.</w:t>
            </w:r>
          </w:p>
          <w:p w:rsidR="00927B9C" w:rsidRPr="003172A2" w:rsidRDefault="003172A2" w:rsidP="00996671">
            <w:pPr>
              <w:pStyle w:val="ListeParagraf"/>
              <w:numPr>
                <w:ilvl w:val="0"/>
                <w:numId w:val="4"/>
              </w:numPr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kateterini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sabitlemek </w:t>
            </w:r>
            <w:r w:rsidR="00BC2E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çin </w:t>
            </w:r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parçası bulunmalıdır.</w:t>
            </w:r>
          </w:p>
        </w:tc>
      </w:tr>
      <w:tr w:rsidR="00927B9C" w:rsidRPr="003172A2" w:rsidTr="00996671">
        <w:trPr>
          <w:trHeight w:val="2111"/>
        </w:trPr>
        <w:tc>
          <w:tcPr>
            <w:tcW w:w="1376" w:type="dxa"/>
          </w:tcPr>
          <w:p w:rsidR="00927B9C" w:rsidRPr="003172A2" w:rsidRDefault="00927B9C" w:rsidP="009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554" w:type="dxa"/>
          </w:tcPr>
          <w:p w:rsidR="003808BE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İğnenin arka kısmı enjektör ucu ile uyumlu olmalıdır.</w:t>
            </w:r>
          </w:p>
          <w:p w:rsidR="00E371A3" w:rsidRPr="00E371A3" w:rsidRDefault="00E371A3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İğne ucu kılavuz tele zarar vermeyecek özellikte olmalıdır.</w:t>
            </w:r>
          </w:p>
          <w:p w:rsidR="003808BE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Kılavuz telin uç kısmı esnek olmalıdır.</w:t>
            </w:r>
          </w:p>
          <w:p w:rsidR="007745B2" w:rsidRPr="003172A2" w:rsidRDefault="003808BE" w:rsidP="0099667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Kılavuz tel radyo</w:t>
            </w:r>
            <w:r w:rsidR="00BC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3172A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3172A2" w:rsidTr="00996671">
        <w:trPr>
          <w:trHeight w:val="889"/>
        </w:trPr>
        <w:tc>
          <w:tcPr>
            <w:tcW w:w="1376" w:type="dxa"/>
          </w:tcPr>
          <w:p w:rsidR="00927B9C" w:rsidRPr="003172A2" w:rsidRDefault="00927B9C" w:rsidP="009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A2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54" w:type="dxa"/>
          </w:tcPr>
          <w:p w:rsidR="009A7287" w:rsidRPr="003172A2" w:rsidRDefault="00D5146C" w:rsidP="00996671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Tüm malzemeler bir</w:t>
            </w:r>
            <w:r w:rsidR="003172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paket içerisinde ve steril olmal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ıdır. </w:t>
            </w:r>
          </w:p>
        </w:tc>
      </w:tr>
    </w:tbl>
    <w:p w:rsidR="00927B9C" w:rsidRPr="003172A2" w:rsidRDefault="00927B9C" w:rsidP="00996671">
      <w:pPr>
        <w:rPr>
          <w:rFonts w:ascii="Times New Roman" w:hAnsi="Times New Roman" w:cs="Times New Roman"/>
          <w:sz w:val="24"/>
          <w:szCs w:val="24"/>
        </w:rPr>
      </w:pPr>
    </w:p>
    <w:sectPr w:rsidR="00927B9C" w:rsidRPr="003172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84" w:rsidRDefault="00412F84" w:rsidP="00AE3152">
      <w:pPr>
        <w:spacing w:before="0" w:after="0" w:line="240" w:lineRule="auto"/>
      </w:pPr>
      <w:r>
        <w:separator/>
      </w:r>
    </w:p>
  </w:endnote>
  <w:endnote w:type="continuationSeparator" w:id="0">
    <w:p w:rsidR="00412F84" w:rsidRDefault="00412F84" w:rsidP="00AE31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796034"/>
      <w:docPartObj>
        <w:docPartGallery w:val="Page Numbers (Bottom of Page)"/>
        <w:docPartUnique/>
      </w:docPartObj>
    </w:sdtPr>
    <w:sdtEndPr/>
    <w:sdtContent>
      <w:p w:rsidR="00AE3152" w:rsidRDefault="00AE31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3152" w:rsidRDefault="00AE31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84" w:rsidRDefault="00412F84" w:rsidP="00AE3152">
      <w:pPr>
        <w:spacing w:before="0" w:after="0" w:line="240" w:lineRule="auto"/>
      </w:pPr>
      <w:r>
        <w:separator/>
      </w:r>
    </w:p>
  </w:footnote>
  <w:footnote w:type="continuationSeparator" w:id="0">
    <w:p w:rsidR="00412F84" w:rsidRDefault="00412F84" w:rsidP="00AE31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2F76"/>
    <w:multiLevelType w:val="hybridMultilevel"/>
    <w:tmpl w:val="220EEA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E0EA7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758C3"/>
    <w:rsid w:val="001307F7"/>
    <w:rsid w:val="001329AB"/>
    <w:rsid w:val="002354DB"/>
    <w:rsid w:val="003172A2"/>
    <w:rsid w:val="00331850"/>
    <w:rsid w:val="003808BE"/>
    <w:rsid w:val="00412F84"/>
    <w:rsid w:val="00460ABF"/>
    <w:rsid w:val="007745B2"/>
    <w:rsid w:val="007D1FF3"/>
    <w:rsid w:val="008F54D8"/>
    <w:rsid w:val="00927B9C"/>
    <w:rsid w:val="00996671"/>
    <w:rsid w:val="009A5587"/>
    <w:rsid w:val="009A7287"/>
    <w:rsid w:val="00AE3152"/>
    <w:rsid w:val="00B5026C"/>
    <w:rsid w:val="00BC2E28"/>
    <w:rsid w:val="00BC3068"/>
    <w:rsid w:val="00C35B46"/>
    <w:rsid w:val="00C56846"/>
    <w:rsid w:val="00CA7B2D"/>
    <w:rsid w:val="00CF27A6"/>
    <w:rsid w:val="00D5146C"/>
    <w:rsid w:val="00E371A3"/>
    <w:rsid w:val="00E543DC"/>
    <w:rsid w:val="00E86173"/>
    <w:rsid w:val="00EA7840"/>
    <w:rsid w:val="00EB0ED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A005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31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3152"/>
  </w:style>
  <w:style w:type="paragraph" w:styleId="AltBilgi">
    <w:name w:val="footer"/>
    <w:basedOn w:val="Normal"/>
    <w:link w:val="AltBilgiChar"/>
    <w:uiPriority w:val="99"/>
    <w:unhideWhenUsed/>
    <w:rsid w:val="00AE31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2022-06-29T12:34:00Z</dcterms:created>
  <dcterms:modified xsi:type="dcterms:W3CDTF">2022-07-22T14:30:00Z</dcterms:modified>
</cp:coreProperties>
</file>