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788"/>
      </w:tblGrid>
      <w:tr w:rsidR="005B7CA6" w:rsidRPr="00026653" w14:paraId="6C212870" w14:textId="77777777" w:rsidTr="001777F3">
        <w:trPr>
          <w:trHeight w:val="1051"/>
        </w:trPr>
        <w:tc>
          <w:tcPr>
            <w:tcW w:w="1418" w:type="dxa"/>
          </w:tcPr>
          <w:p w14:paraId="28983D9E" w14:textId="77777777" w:rsidR="005B7CA6" w:rsidRPr="00026653" w:rsidRDefault="00085995" w:rsidP="006863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SMT Temel İşlevi:</w:t>
            </w:r>
          </w:p>
        </w:tc>
        <w:tc>
          <w:tcPr>
            <w:tcW w:w="8788" w:type="dxa"/>
            <w:shd w:val="clear" w:color="auto" w:fill="auto"/>
          </w:tcPr>
          <w:p w14:paraId="46CE1C51" w14:textId="0581A736" w:rsidR="005B7CA6" w:rsidRPr="00026653" w:rsidRDefault="001777F3" w:rsidP="001777F3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Taşınabilir </w:t>
            </w:r>
            <w:proofErr w:type="spellStart"/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ventilatörler</w:t>
            </w:r>
            <w:proofErr w:type="spellEnd"/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, acil klinik durumlar veya hasta nakli sırasında mekanik </w:t>
            </w:r>
            <w:proofErr w:type="spellStart"/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>ventilasyon</w:t>
            </w:r>
            <w:proofErr w:type="spellEnd"/>
            <w:r w:rsidRPr="00026653">
              <w:rPr>
                <w:rFonts w:ascii="Times New Roman" w:hAnsi="Times New Roman" w:cs="Times New Roman"/>
                <w:color w:val="474747"/>
                <w:sz w:val="24"/>
                <w:szCs w:val="24"/>
                <w:shd w:val="clear" w:color="auto" w:fill="FFFFFF"/>
              </w:rPr>
              <w:t xml:space="preserve"> sağlamak amacıyla medikal malzemeden üretilmiş olmalıdır.</w:t>
            </w:r>
          </w:p>
        </w:tc>
      </w:tr>
      <w:tr w:rsidR="005B7CA6" w:rsidRPr="00026653" w14:paraId="09A7E58F" w14:textId="77777777" w:rsidTr="001777F3">
        <w:trPr>
          <w:trHeight w:val="2042"/>
        </w:trPr>
        <w:tc>
          <w:tcPr>
            <w:tcW w:w="1418" w:type="dxa"/>
          </w:tcPr>
          <w:p w14:paraId="64434AED" w14:textId="77777777" w:rsidR="000A2AA4" w:rsidRPr="00026653" w:rsidRDefault="00085995" w:rsidP="000A2A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SM</w:t>
            </w:r>
          </w:p>
          <w:p w14:paraId="4F1948CC" w14:textId="70D2DBB3" w:rsidR="005B7CA6" w:rsidRPr="00026653" w:rsidRDefault="00085995" w:rsidP="000A2AA4">
            <w:pPr>
              <w:pStyle w:val="Balk2"/>
              <w:spacing w:before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Malzeme Tanımlama Bilgileri: </w:t>
            </w:r>
          </w:p>
          <w:p w14:paraId="180A9A8B" w14:textId="77777777" w:rsidR="005B7CA6" w:rsidRPr="00026653" w:rsidRDefault="005B7CA6" w:rsidP="006863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540EFAF3" w14:textId="5C5DD746" w:rsidR="00B0575A" w:rsidRPr="00026653" w:rsidRDefault="00B0575A" w:rsidP="00A902D2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1143A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ün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yetişkin, pediatrik ve yenidoğan ölçü seçeneklerinden </w:t>
            </w:r>
            <w:r w:rsidR="001143A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herhangi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biri olmalıdır.</w:t>
            </w:r>
          </w:p>
          <w:p w14:paraId="5DBE288C" w14:textId="2CD28A15" w:rsidR="00B0575A" w:rsidRPr="00026653" w:rsidRDefault="00B0575A" w:rsidP="00A902D2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Ürünün farklı cihazlarda kullanı</w:t>
            </w:r>
            <w:r w:rsidR="00281B7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lan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ve belirtilen </w:t>
            </w:r>
            <w:r w:rsidR="00281B7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iplerinden herhangi biri</w:t>
            </w:r>
            <w:r w:rsidR="00281B7C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ne uygun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olmalıdır.</w:t>
            </w:r>
          </w:p>
          <w:p w14:paraId="49D5A1C2" w14:textId="77777777" w:rsidR="000D7BAF" w:rsidRPr="00026653" w:rsidRDefault="000D7BAF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Hlk192842647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1: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Wainman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Medumat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5A50FCAA" w14:textId="77777777" w:rsidR="000D7BAF" w:rsidRPr="00026653" w:rsidRDefault="000D7BAF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2: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Oxivent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81477C4" w14:textId="2600440C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3: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Amoul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902D2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14:paraId="4D0748E9" w14:textId="77777777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4: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Heltman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14:paraId="166E4D2B" w14:textId="389412D3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5: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Drager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VE300, </w:t>
            </w:r>
          </w:p>
          <w:p w14:paraId="205EC312" w14:textId="23A2EA5E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 6: Stephan F</w:t>
            </w:r>
            <w:r w:rsidR="00A902D2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120, </w:t>
            </w:r>
          </w:p>
          <w:p w14:paraId="23E44DF9" w14:textId="77777777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7: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Drager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Oxylog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2000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plus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1B267B9" w14:textId="3C05D717" w:rsidR="000D7BAF" w:rsidRPr="00026653" w:rsidRDefault="00B0575A" w:rsidP="000D7BAF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8: Tende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Vav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-Tr </w:t>
            </w:r>
          </w:p>
          <w:p w14:paraId="097C8931" w14:textId="47195703" w:rsidR="0063233A" w:rsidRPr="00026653" w:rsidRDefault="00B0575A" w:rsidP="00A902D2">
            <w:pPr>
              <w:pStyle w:val="ListeParagraf"/>
              <w:numPr>
                <w:ilvl w:val="0"/>
                <w:numId w:val="4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Tip 9: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Hill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-Rom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Shields</w:t>
            </w:r>
            <w:bookmarkEnd w:id="0"/>
            <w:proofErr w:type="spellEnd"/>
          </w:p>
        </w:tc>
      </w:tr>
      <w:tr w:rsidR="00FB1EC8" w:rsidRPr="00026653" w14:paraId="052697BC" w14:textId="77777777" w:rsidTr="001777F3">
        <w:trPr>
          <w:trHeight w:val="2042"/>
        </w:trPr>
        <w:tc>
          <w:tcPr>
            <w:tcW w:w="1418" w:type="dxa"/>
          </w:tcPr>
          <w:p w14:paraId="50F87D10" w14:textId="77777777" w:rsidR="00FB1EC8" w:rsidRPr="00026653" w:rsidRDefault="00FB1EC8" w:rsidP="00FB1EC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Teknik Özellikleri: </w:t>
            </w:r>
          </w:p>
          <w:p w14:paraId="7E061CD6" w14:textId="77777777" w:rsidR="00FB1EC8" w:rsidRPr="00026653" w:rsidRDefault="00FB1EC8" w:rsidP="006863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4EAFD66C" w14:textId="77777777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Ventilatör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devre hortumu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PE, PVC veya EVA materyal seçeneklerinden oluşmalıdır.</w:t>
            </w:r>
          </w:p>
          <w:p w14:paraId="4AC1BE9B" w14:textId="77777777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Transport ventilatör devresi set halinde olmalı ve set içindeki hortum medikal kullanıma uygun malzemeden imal edilmiş olmalıdır.</w:t>
            </w:r>
          </w:p>
          <w:p w14:paraId="5B4206C5" w14:textId="373D3E55" w:rsidR="00412EE0" w:rsidRPr="00026653" w:rsidRDefault="00412EE0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ventilatör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devresinin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inhalasyon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hava geçişini sağlayan 1 adet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1 adet hortumdan oluşmalıdır veya üründen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insperium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eksperium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hattı bulunması durumunda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bulunması gerekmemektedir.</w:t>
            </w:r>
          </w:p>
          <w:p w14:paraId="7FFB8F3A" w14:textId="2602FA1E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hortum uzunluğu yetişkin tip için en az 150 cm olmalı, yenidoğan tip için ise en az 120cm olmalıdır.</w:t>
            </w:r>
          </w:p>
          <w:p w14:paraId="123AAD40" w14:textId="77777777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 ventilatör devresinin Tip 6 Stefan F 120 marka cihazlarda kullanılan yenidoğan ürün tipi; çift hatlı, su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tutucusuz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ısıtıcı telli, PE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koruge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veya EVA yapıda materyalden üretilmiş olmalıdır. Devredeki Y konektör üzerinde gaz örneği alınmasını sağlayacak ve ısı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probuna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uyumlu portları bulunmalıdır.</w:t>
            </w:r>
          </w:p>
          <w:p w14:paraId="4B8D41EA" w14:textId="780536D6" w:rsidR="00FB1EC8" w:rsidRPr="00026653" w:rsidRDefault="00FB1EC8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Oxivent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Heltman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marka cihazlarda kullanılan ürün tiplerinde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polikarbonat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(PC) veya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polipropilen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(PP) yapıda olmalıdır.</w:t>
            </w:r>
          </w:p>
        </w:tc>
      </w:tr>
      <w:tr w:rsidR="005B7CA6" w:rsidRPr="00026653" w14:paraId="0948CA80" w14:textId="77777777" w:rsidTr="001777F3">
        <w:trPr>
          <w:trHeight w:val="1640"/>
        </w:trPr>
        <w:tc>
          <w:tcPr>
            <w:tcW w:w="1418" w:type="dxa"/>
          </w:tcPr>
          <w:p w14:paraId="6D71F891" w14:textId="77777777" w:rsidR="005B7CA6" w:rsidRPr="00026653" w:rsidRDefault="005B7CA6" w:rsidP="00FB1EC8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575D7FEF" w14:textId="3315782D" w:rsidR="002B17C5" w:rsidRPr="00026653" w:rsidRDefault="002B17C5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Wainman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Medumat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Amoul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Drager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VE300 cihazlarda kullanılan devrelerin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manifolduna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PEEP valf takılabilmelidir.</w:t>
            </w:r>
          </w:p>
          <w:p w14:paraId="35DE0278" w14:textId="77777777" w:rsidR="005B7CA6" w:rsidRPr="00026653" w:rsidRDefault="00085995" w:rsidP="00412EE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714" w:right="1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İnhalasyon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hortumunun ucunda yer alan adaptör sayesinde cihaza bağlantı yapılabilmelidir.</w:t>
            </w:r>
          </w:p>
          <w:p w14:paraId="21117788" w14:textId="56106F00" w:rsidR="005B7CA6" w:rsidRPr="00026653" w:rsidRDefault="00E54844" w:rsidP="00412EE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714" w:right="1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</w:t>
            </w:r>
            <w:r w:rsidR="00412EE0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ün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12EE0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tüm tipler</w:t>
            </w:r>
            <w:proofErr w:type="spellEnd"/>
            <w:r w:rsidR="00412EE0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5995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maske ve </w:t>
            </w:r>
            <w:proofErr w:type="spellStart"/>
            <w:r w:rsidR="00085995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endotrakeal</w:t>
            </w:r>
            <w:proofErr w:type="spellEnd"/>
            <w:r w:rsidR="00085995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tüpe takılmaya uygun olmalıdır.</w:t>
            </w:r>
          </w:p>
          <w:p w14:paraId="08962AE9" w14:textId="5216E904" w:rsidR="005B7CA6" w:rsidRPr="00026653" w:rsidRDefault="00085995" w:rsidP="00412EE0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after="0" w:line="360" w:lineRule="auto"/>
              <w:ind w:left="714" w:right="157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Transport ventilatör devresi acil müdahale yapılması gereken durumlarda içi düz dışı spiralli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smoothbore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malzemeden üretilmiş olmalı ve bükülmelerde akımı engellemeyecek şe</w:t>
            </w:r>
            <w:bookmarkStart w:id="1" w:name="_GoBack"/>
            <w:bookmarkEnd w:id="1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kilde dizayn edilmiş olmalıdır.</w:t>
            </w:r>
          </w:p>
          <w:p w14:paraId="418EFB7F" w14:textId="77777777" w:rsidR="00C40A5F" w:rsidRPr="00026653" w:rsidRDefault="008949AA" w:rsidP="00C40A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Tüm tipteki ventilatör devreleri </w:t>
            </w:r>
            <w:r w:rsidR="002B17C5" w:rsidRPr="00026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esnek, </w:t>
            </w:r>
            <w:r w:rsidR="002B17C5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ezilme ve kıvrılmaya dayanıklı </w:t>
            </w:r>
            <w:r w:rsidRPr="000266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olmalıdır</w:t>
            </w:r>
          </w:p>
          <w:p w14:paraId="6C36B19D" w14:textId="77BDA5CF" w:rsidR="005B7CA6" w:rsidRPr="00026653" w:rsidRDefault="00C40A5F" w:rsidP="00C40A5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09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360" w:lineRule="auto"/>
              <w:ind w:left="714" w:hanging="3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Ürünün Tip 6 Stefan F 120 marka cihazlarda kullanılan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yenidoğan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ürün tipi hariç tüm tiplerinde uygulama sırasında cihazın hastaya verdiği havanın sürekli kontrolü için basınç hortumu bulunmalıdır. Ürünün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insperium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ve </w:t>
            </w:r>
            <w:proofErr w:type="spellStart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eksperium</w:t>
            </w:r>
            <w:proofErr w:type="spellEnd"/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hattı bulunması durumunda basınç hortumu gerekliliği bulunmamaktadır.</w:t>
            </w:r>
          </w:p>
        </w:tc>
      </w:tr>
      <w:tr w:rsidR="005B7CA6" w14:paraId="56384ACA" w14:textId="77777777" w:rsidTr="001777F3">
        <w:trPr>
          <w:trHeight w:val="1640"/>
        </w:trPr>
        <w:tc>
          <w:tcPr>
            <w:tcW w:w="1418" w:type="dxa"/>
          </w:tcPr>
          <w:p w14:paraId="6F7853DA" w14:textId="4A2DAA57" w:rsidR="005B7CA6" w:rsidRPr="00026653" w:rsidRDefault="00085995" w:rsidP="006863DB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Genel Hükümler:</w:t>
            </w:r>
          </w:p>
        </w:tc>
        <w:tc>
          <w:tcPr>
            <w:tcW w:w="8788" w:type="dxa"/>
            <w:shd w:val="clear" w:color="auto" w:fill="auto"/>
          </w:tcPr>
          <w:p w14:paraId="4229014E" w14:textId="40AC4B61" w:rsidR="006863DB" w:rsidRPr="00026653" w:rsidRDefault="006863DB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Ürün tek kullanımlık olmalıdır.</w:t>
            </w:r>
          </w:p>
          <w:p w14:paraId="4FC26A7A" w14:textId="4C915A73" w:rsidR="00E378AF" w:rsidRPr="00026653" w:rsidRDefault="00E378AF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sz w:val="24"/>
                <w:szCs w:val="24"/>
              </w:rPr>
              <w:t>Ürün kokusuz olmalı,</w:t>
            </w:r>
            <w:r w:rsidR="00FF105F" w:rsidRPr="00026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6653">
              <w:rPr>
                <w:rFonts w:ascii="Times New Roman" w:hAnsi="Times New Roman" w:cs="Times New Roman"/>
                <w:sz w:val="24"/>
                <w:szCs w:val="24"/>
              </w:rPr>
              <w:t xml:space="preserve">kanserojen ağır metaller (stabilizatörler, </w:t>
            </w:r>
            <w:proofErr w:type="spellStart"/>
            <w:r w:rsidRPr="00026653">
              <w:rPr>
                <w:rFonts w:ascii="Times New Roman" w:hAnsi="Times New Roman" w:cs="Times New Roman"/>
                <w:sz w:val="24"/>
                <w:szCs w:val="24"/>
              </w:rPr>
              <w:t>Ftalat</w:t>
            </w:r>
            <w:proofErr w:type="spellEnd"/>
            <w:r w:rsidRPr="00026653">
              <w:rPr>
                <w:rFonts w:ascii="Times New Roman" w:hAnsi="Times New Roman" w:cs="Times New Roman"/>
                <w:sz w:val="24"/>
                <w:szCs w:val="24"/>
              </w:rPr>
              <w:t xml:space="preserve">), ve hayvansal doku </w:t>
            </w:r>
            <w:r w:rsidR="002958A7" w:rsidRPr="00026653">
              <w:rPr>
                <w:rFonts w:ascii="Times New Roman" w:hAnsi="Times New Roman" w:cs="Times New Roman"/>
                <w:sz w:val="24"/>
                <w:szCs w:val="24"/>
              </w:rPr>
              <w:t>içermemelidir. Akredite</w:t>
            </w:r>
            <w:r w:rsidRPr="00026653">
              <w:rPr>
                <w:rFonts w:ascii="Times New Roman" w:hAnsi="Times New Roman" w:cs="Times New Roman"/>
                <w:sz w:val="24"/>
                <w:szCs w:val="24"/>
              </w:rPr>
              <w:t xml:space="preserve"> bir kurumdan </w:t>
            </w:r>
            <w:proofErr w:type="spellStart"/>
            <w:r w:rsidR="00FF105F" w:rsidRPr="0002665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026653">
              <w:rPr>
                <w:rFonts w:ascii="Times New Roman" w:hAnsi="Times New Roman" w:cs="Times New Roman"/>
                <w:sz w:val="24"/>
                <w:szCs w:val="24"/>
              </w:rPr>
              <w:t>iyo</w:t>
            </w:r>
            <w:proofErr w:type="spellEnd"/>
            <w:r w:rsidRPr="00026653">
              <w:rPr>
                <w:rFonts w:ascii="Times New Roman" w:hAnsi="Times New Roman" w:cs="Times New Roman"/>
                <w:sz w:val="24"/>
                <w:szCs w:val="24"/>
              </w:rPr>
              <w:t>-uyumluluk testleri yapılmış olmalıdır.</w:t>
            </w:r>
          </w:p>
          <w:p w14:paraId="72D0FAF4" w14:textId="5B39E9B6" w:rsidR="005B7CA6" w:rsidRPr="00026653" w:rsidRDefault="006863DB" w:rsidP="00FB1EC8">
            <w:pPr>
              <w:pStyle w:val="ListeParagraf"/>
              <w:numPr>
                <w:ilvl w:val="0"/>
                <w:numId w:val="2"/>
              </w:numPr>
              <w:shd w:val="clear" w:color="auto" w:fill="FFFFFF"/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Talep edilen ürün</w:t>
            </w:r>
            <w:r w:rsidR="008F0A96"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0266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tip numarasında belirtilen cihazla %100 uyumlu olmalıdır.</w:t>
            </w:r>
          </w:p>
        </w:tc>
      </w:tr>
    </w:tbl>
    <w:p w14:paraId="489A13CE" w14:textId="77777777" w:rsidR="005B7CA6" w:rsidRDefault="00085995">
      <w:pPr>
        <w:shd w:val="clear" w:color="auto" w:fill="FFFFFF"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14:paraId="59F6994E" w14:textId="77777777" w:rsidR="005B7CA6" w:rsidRDefault="005B7CA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  <w:sz w:val="24"/>
          <w:szCs w:val="24"/>
        </w:rPr>
      </w:pPr>
    </w:p>
    <w:p w14:paraId="64642C83" w14:textId="77777777" w:rsidR="005B7CA6" w:rsidRDefault="005B7CA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sectPr w:rsidR="005B7CA6">
      <w:headerReference w:type="default" r:id="rId7"/>
      <w:pgSz w:w="11906" w:h="16838"/>
      <w:pgMar w:top="1417" w:right="1417" w:bottom="568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8B3A5" w14:textId="77777777" w:rsidR="00153DD8" w:rsidRDefault="00153DD8" w:rsidP="00A5052D">
      <w:pPr>
        <w:spacing w:after="0" w:line="240" w:lineRule="auto"/>
      </w:pPr>
      <w:r>
        <w:separator/>
      </w:r>
    </w:p>
  </w:endnote>
  <w:endnote w:type="continuationSeparator" w:id="0">
    <w:p w14:paraId="503890C3" w14:textId="77777777" w:rsidR="00153DD8" w:rsidRDefault="00153DD8" w:rsidP="00A50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B911A" w14:textId="77777777" w:rsidR="00153DD8" w:rsidRDefault="00153DD8" w:rsidP="00A5052D">
      <w:pPr>
        <w:spacing w:after="0" w:line="240" w:lineRule="auto"/>
      </w:pPr>
      <w:r>
        <w:separator/>
      </w:r>
    </w:p>
  </w:footnote>
  <w:footnote w:type="continuationSeparator" w:id="0">
    <w:p w14:paraId="289B46BB" w14:textId="77777777" w:rsidR="00153DD8" w:rsidRDefault="00153DD8" w:rsidP="00A50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35D24" w14:textId="683732C6" w:rsidR="00A5052D" w:rsidRPr="0074226E" w:rsidRDefault="00060364" w:rsidP="000A2AA4">
    <w:pPr>
      <w:pStyle w:val="stBilgi"/>
      <w:ind w:left="-567"/>
      <w:rPr>
        <w:rFonts w:ascii="Times New Roman" w:hAnsi="Times New Roman" w:cs="Times New Roman"/>
        <w:b/>
        <w:bCs/>
        <w:sz w:val="24"/>
        <w:szCs w:val="24"/>
      </w:rPr>
    </w:pPr>
    <w:r w:rsidRPr="0074226E">
      <w:rPr>
        <w:rFonts w:ascii="Times New Roman" w:hAnsi="Times New Roman" w:cs="Times New Roman"/>
        <w:b/>
        <w:bCs/>
        <w:sz w:val="24"/>
        <w:szCs w:val="24"/>
      </w:rPr>
      <w:t xml:space="preserve">SMT1588 </w:t>
    </w:r>
    <w:r w:rsidR="006863DB" w:rsidRPr="0074226E">
      <w:rPr>
        <w:rFonts w:ascii="Times New Roman" w:hAnsi="Times New Roman" w:cs="Times New Roman"/>
        <w:b/>
        <w:bCs/>
        <w:sz w:val="24"/>
        <w:szCs w:val="24"/>
      </w:rPr>
      <w:t>TRANSPORT VENTİLATÖR DEVRESİ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C3058"/>
    <w:multiLevelType w:val="hybridMultilevel"/>
    <w:tmpl w:val="4E6875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A641B"/>
    <w:multiLevelType w:val="hybridMultilevel"/>
    <w:tmpl w:val="9C48F7BC"/>
    <w:lvl w:ilvl="0" w:tplc="BCE2A8B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A77707A"/>
    <w:multiLevelType w:val="multilevel"/>
    <w:tmpl w:val="747632D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CA9"/>
    <w:multiLevelType w:val="hybridMultilevel"/>
    <w:tmpl w:val="FD820E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00DB9"/>
    <w:multiLevelType w:val="hybridMultilevel"/>
    <w:tmpl w:val="A104C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CA6"/>
    <w:rsid w:val="00017C3C"/>
    <w:rsid w:val="00026653"/>
    <w:rsid w:val="00031945"/>
    <w:rsid w:val="00060364"/>
    <w:rsid w:val="00072B21"/>
    <w:rsid w:val="0008183C"/>
    <w:rsid w:val="00085995"/>
    <w:rsid w:val="000A2AA4"/>
    <w:rsid w:val="000C4A36"/>
    <w:rsid w:val="000D7BAF"/>
    <w:rsid w:val="001143AC"/>
    <w:rsid w:val="001201CD"/>
    <w:rsid w:val="00153DD8"/>
    <w:rsid w:val="001777F3"/>
    <w:rsid w:val="00184AC7"/>
    <w:rsid w:val="001860D9"/>
    <w:rsid w:val="00211C24"/>
    <w:rsid w:val="00264856"/>
    <w:rsid w:val="00281B7C"/>
    <w:rsid w:val="002958A7"/>
    <w:rsid w:val="002B17C5"/>
    <w:rsid w:val="002D36E1"/>
    <w:rsid w:val="002E643B"/>
    <w:rsid w:val="0034337E"/>
    <w:rsid w:val="0038454F"/>
    <w:rsid w:val="003D605E"/>
    <w:rsid w:val="00412EE0"/>
    <w:rsid w:val="004166A0"/>
    <w:rsid w:val="004666B9"/>
    <w:rsid w:val="00495E79"/>
    <w:rsid w:val="004B43BE"/>
    <w:rsid w:val="004E4A3A"/>
    <w:rsid w:val="005457CC"/>
    <w:rsid w:val="0055270C"/>
    <w:rsid w:val="005906E3"/>
    <w:rsid w:val="005B7CA6"/>
    <w:rsid w:val="00602E56"/>
    <w:rsid w:val="00621FD9"/>
    <w:rsid w:val="0063233A"/>
    <w:rsid w:val="006577A4"/>
    <w:rsid w:val="0068613D"/>
    <w:rsid w:val="006863DB"/>
    <w:rsid w:val="0068662D"/>
    <w:rsid w:val="006A0D4F"/>
    <w:rsid w:val="0074226E"/>
    <w:rsid w:val="00840999"/>
    <w:rsid w:val="00862FE9"/>
    <w:rsid w:val="008949AA"/>
    <w:rsid w:val="008F0A96"/>
    <w:rsid w:val="009176B3"/>
    <w:rsid w:val="00924234"/>
    <w:rsid w:val="00935B0C"/>
    <w:rsid w:val="009C3FF0"/>
    <w:rsid w:val="00A26C02"/>
    <w:rsid w:val="00A4303C"/>
    <w:rsid w:val="00A45D79"/>
    <w:rsid w:val="00A5052D"/>
    <w:rsid w:val="00A902D2"/>
    <w:rsid w:val="00AD5267"/>
    <w:rsid w:val="00AE5D17"/>
    <w:rsid w:val="00B0575A"/>
    <w:rsid w:val="00B204EA"/>
    <w:rsid w:val="00B415F6"/>
    <w:rsid w:val="00B55767"/>
    <w:rsid w:val="00C05F94"/>
    <w:rsid w:val="00C2633E"/>
    <w:rsid w:val="00C40A5F"/>
    <w:rsid w:val="00C55F63"/>
    <w:rsid w:val="00C92265"/>
    <w:rsid w:val="00CC3C0A"/>
    <w:rsid w:val="00D212E6"/>
    <w:rsid w:val="00D23FEC"/>
    <w:rsid w:val="00D97C27"/>
    <w:rsid w:val="00DC2B34"/>
    <w:rsid w:val="00DF0F58"/>
    <w:rsid w:val="00E378AF"/>
    <w:rsid w:val="00E54844"/>
    <w:rsid w:val="00E70F28"/>
    <w:rsid w:val="00E80383"/>
    <w:rsid w:val="00EC6B59"/>
    <w:rsid w:val="00ED0F7D"/>
    <w:rsid w:val="00EE4640"/>
    <w:rsid w:val="00F36031"/>
    <w:rsid w:val="00F552BE"/>
    <w:rsid w:val="00F5678B"/>
    <w:rsid w:val="00FB1EC8"/>
    <w:rsid w:val="00FC4A24"/>
    <w:rsid w:val="00FF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DE0BE"/>
  <w15:docId w15:val="{C969F16C-9A55-42BC-A0C6-06CF8B62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5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5052D"/>
  </w:style>
  <w:style w:type="paragraph" w:styleId="AltBilgi">
    <w:name w:val="footer"/>
    <w:basedOn w:val="Normal"/>
    <w:link w:val="AltBilgiChar"/>
    <w:uiPriority w:val="99"/>
    <w:unhideWhenUsed/>
    <w:rsid w:val="00A505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5052D"/>
  </w:style>
  <w:style w:type="paragraph" w:styleId="ListeParagraf">
    <w:name w:val="List Paragraph"/>
    <w:basedOn w:val="Normal"/>
    <w:uiPriority w:val="34"/>
    <w:qFormat/>
    <w:rsid w:val="006863DB"/>
    <w:pPr>
      <w:ind w:left="720"/>
      <w:contextualSpacing/>
    </w:pPr>
  </w:style>
  <w:style w:type="paragraph" w:customStyle="1" w:styleId="Default">
    <w:name w:val="Default"/>
    <w:rsid w:val="00E378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bahattin öztürk</dc:creator>
  <cp:lastModifiedBy>Reyyan GÜREL</cp:lastModifiedBy>
  <cp:revision>8</cp:revision>
  <cp:lastPrinted>2022-10-18T12:37:00Z</cp:lastPrinted>
  <dcterms:created xsi:type="dcterms:W3CDTF">2025-03-19T08:01:00Z</dcterms:created>
  <dcterms:modified xsi:type="dcterms:W3CDTF">2025-11-26T09:09:00Z</dcterms:modified>
</cp:coreProperties>
</file>