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626A814B" w14:textId="77777777" w:rsidTr="006F1EA7">
        <w:trPr>
          <w:trHeight w:val="1134"/>
        </w:trPr>
        <w:tc>
          <w:tcPr>
            <w:tcW w:w="1537" w:type="dxa"/>
          </w:tcPr>
          <w:p w14:paraId="2673C1AE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1D9FA77" w14:textId="3629085B" w:rsidR="0038792A" w:rsidRPr="003A25E2" w:rsidRDefault="006F1EA7" w:rsidP="00821B9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424" w:hanging="3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="000C7F0E">
              <w:rPr>
                <w:rFonts w:ascii="Times New Roman" w:eastAsia="Cambria" w:hAnsi="Times New Roman" w:cs="Times New Roman"/>
                <w:sz w:val="24"/>
                <w:szCs w:val="24"/>
              </w:rPr>
              <w:t>ürostomi</w:t>
            </w:r>
            <w:proofErr w:type="spellEnd"/>
            <w:r w:rsidR="000C7F0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işlemlerinde kullanılmak</w:t>
            </w:r>
            <w:r w:rsidR="000B220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="00DA6AF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üzere </w:t>
            </w:r>
            <w:r w:rsidRPr="003A25E2">
              <w:rPr>
                <w:rFonts w:ascii="Times New Roman" w:eastAsia="Cambria" w:hAnsi="Times New Roman" w:cs="Times New Roman"/>
                <w:sz w:val="24"/>
                <w:szCs w:val="24"/>
              </w:rPr>
              <w:t>tasarlanmış olmalıdır.</w:t>
            </w:r>
          </w:p>
        </w:tc>
      </w:tr>
      <w:tr w:rsidR="0038792A" w:rsidRPr="003A25E2" w14:paraId="28B08378" w14:textId="77777777" w:rsidTr="003A25E2">
        <w:trPr>
          <w:trHeight w:val="1117"/>
        </w:trPr>
        <w:tc>
          <w:tcPr>
            <w:tcW w:w="1537" w:type="dxa"/>
          </w:tcPr>
          <w:p w14:paraId="2AEF00D3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5F07024C" w14:textId="16304826" w:rsidR="0025210D" w:rsidRDefault="00D6088E" w:rsidP="0025210D">
            <w:pPr>
              <w:numPr>
                <w:ilvl w:val="0"/>
                <w:numId w:val="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Ürünün a</w:t>
            </w:r>
            <w:r w:rsidR="000C7F0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daptör</w:t>
            </w:r>
            <w:r w:rsidR="001F42F3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e uyumlu </w:t>
            </w:r>
            <w:r w:rsidR="00143F0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olan</w:t>
            </w:r>
            <w:r w:rsidR="003B73A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5210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="00143F0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ürü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C7F0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</w:t>
            </w:r>
            <w:r w:rsidR="00C47AC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ya</w:t>
            </w:r>
            <w:r w:rsidR="000C7F0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B73A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tek parça</w:t>
            </w:r>
            <w:r w:rsidR="00D97E8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olan </w:t>
            </w:r>
            <w:r w:rsidR="00C47AC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türü 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olmalıdır</w:t>
            </w:r>
            <w:r w:rsidR="001D656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DFF6BAE" w14:textId="0D581F5A" w:rsidR="000C7F0E" w:rsidRPr="0025210D" w:rsidRDefault="001D656D" w:rsidP="0025210D">
            <w:pPr>
              <w:numPr>
                <w:ilvl w:val="0"/>
                <w:numId w:val="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25210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Ürünün </w:t>
            </w:r>
            <w:r w:rsidR="00E22EB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adaptöre uyumlu</w:t>
            </w:r>
            <w:r w:rsidR="000C7F0E" w:rsidRPr="0025210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22EB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türünde,</w:t>
            </w:r>
            <w:r w:rsidR="000C7F0E" w:rsidRPr="0025210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torba çapı 40-100 mm arasında olmalıdır.</w:t>
            </w:r>
          </w:p>
          <w:p w14:paraId="562D7363" w14:textId="362ADD67" w:rsidR="0038792A" w:rsidRPr="00541C4B" w:rsidRDefault="001D656D" w:rsidP="00541C4B">
            <w:pPr>
              <w:numPr>
                <w:ilvl w:val="0"/>
                <w:numId w:val="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Ürünün t</w:t>
            </w:r>
            <w:r w:rsidR="000C7F0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ek parçalı</w:t>
            </w:r>
            <w:r w:rsidR="00E22EB7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türünde</w:t>
            </w:r>
            <w:r w:rsidR="0078341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="000C7F0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torba ile birleşik</w:t>
            </w:r>
            <w:r w:rsidR="0078341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0C7F0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40-100 mm aralığında, kesilebilir adaptörü olmalıdır.</w:t>
            </w:r>
          </w:p>
        </w:tc>
      </w:tr>
      <w:tr w:rsidR="0038792A" w:rsidRPr="003A25E2" w14:paraId="176CA676" w14:textId="77777777" w:rsidTr="000B2208">
        <w:trPr>
          <w:trHeight w:val="1181"/>
        </w:trPr>
        <w:tc>
          <w:tcPr>
            <w:tcW w:w="1537" w:type="dxa"/>
          </w:tcPr>
          <w:p w14:paraId="16B058A8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6FCA2482" w14:textId="6BF70710" w:rsidR="00D6088E" w:rsidRDefault="00D6088E" w:rsidP="00821B99">
            <w:pPr>
              <w:numPr>
                <w:ilvl w:val="0"/>
                <w:numId w:val="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pediatrik </w:t>
            </w:r>
            <w:r w:rsidR="004873D6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yetişkin boyları olmalıdır.</w:t>
            </w:r>
          </w:p>
          <w:p w14:paraId="29E02AFE" w14:textId="3C2C54FE" w:rsidR="007368A0" w:rsidRPr="007368A0" w:rsidRDefault="0005169B" w:rsidP="007368A0">
            <w:pPr>
              <w:numPr>
                <w:ilvl w:val="0"/>
                <w:numId w:val="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7368A0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transparan olup en az 350 ml şeklinde olmalıdır.</w:t>
            </w:r>
          </w:p>
          <w:p w14:paraId="0645D224" w14:textId="5E678FFF" w:rsidR="00821B99" w:rsidRDefault="00821B99" w:rsidP="00821B99">
            <w:pPr>
              <w:numPr>
                <w:ilvl w:val="0"/>
                <w:numId w:val="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Ürünlerde geri dönüşü engelleyen valf olmalı, bu valf idrarın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ürostomiye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geri dönmesi</w:t>
            </w:r>
            <w:r w:rsidR="00347DC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önlemeli dolayısıyla üriner enfeksiyon riskini ve cilt problemlerini minimize etmelidir.</w:t>
            </w:r>
          </w:p>
          <w:p w14:paraId="3F9B6FE4" w14:textId="59488E90" w:rsidR="00821B99" w:rsidRDefault="00174FC3" w:rsidP="00821B99">
            <w:pPr>
              <w:numPr>
                <w:ilvl w:val="0"/>
                <w:numId w:val="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="00821B9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ses azaltan ve koku tutmayan bir malzemeden yapılmış olmalı, Torbanın cilde değen arka kısmı da yumuşak malzemeden astar olacak şekilde </w:t>
            </w:r>
            <w:r w:rsidR="004D39ED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veya terletmeyen yapıda </w:t>
            </w:r>
            <w:r w:rsidR="00821B9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imal edilmiş olmalı, bu sayede koruma ile cildin tahriş olması engellemelidir.</w:t>
            </w:r>
          </w:p>
          <w:p w14:paraId="49205C3D" w14:textId="4EBA88F0" w:rsidR="00821B99" w:rsidRDefault="00DE022C" w:rsidP="00821B99">
            <w:pPr>
              <w:numPr>
                <w:ilvl w:val="0"/>
                <w:numId w:val="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Ürün k</w:t>
            </w:r>
            <w:r w:rsidR="00821B99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ullanımı kolay yumuşak plastik boşaltım sistemi ile yüksek güvenlik sağlamalı, torba ağzı hijyenik şekilde tasarlanmış olmalı bu sayede torba boşaldığında dahi ağzın dışında hiçbir idrar damlası kalmamalıdır.</w:t>
            </w:r>
          </w:p>
          <w:p w14:paraId="274EDC78" w14:textId="1B5F6817" w:rsidR="00DF091A" w:rsidRPr="004D39ED" w:rsidRDefault="00821B99" w:rsidP="004D39E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B03D5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Torba boşaldıktan sonra içinde hiçbir idrar artığı kalmamalıdır.</w:t>
            </w:r>
            <w:r w:rsidRPr="00AB03D5">
              <w:t xml:space="preserve"> </w:t>
            </w:r>
          </w:p>
        </w:tc>
      </w:tr>
      <w:tr w:rsidR="0038792A" w:rsidRPr="003A25E2" w14:paraId="7D23067A" w14:textId="77777777" w:rsidTr="006F1EA7">
        <w:trPr>
          <w:trHeight w:val="1025"/>
        </w:trPr>
        <w:tc>
          <w:tcPr>
            <w:tcW w:w="1537" w:type="dxa"/>
          </w:tcPr>
          <w:p w14:paraId="3E3ABF8E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6ED37763" w14:textId="613F2AED" w:rsidR="00DA6AFE" w:rsidRPr="00545420" w:rsidRDefault="00E1248A" w:rsidP="00821B9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42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t</w:t>
            </w:r>
            <w:r w:rsidR="0082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 kullanımlık olmalıdır</w:t>
            </w:r>
            <w:r w:rsidR="00DA6AFE" w:rsidRPr="0054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4197F1C6" w14:textId="15F7FD78" w:rsidR="00DA6AFE" w:rsidRPr="00DA6AFE" w:rsidRDefault="00DA6AFE" w:rsidP="00821B9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42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20">
              <w:rPr>
                <w:rFonts w:ascii="Times New Roman" w:hAnsi="Times New Roman" w:cs="Times New Roman"/>
                <w:sz w:val="24"/>
                <w:szCs w:val="24"/>
              </w:rPr>
              <w:t>Ürün paketi üzerinde son kullanma tarihi</w:t>
            </w:r>
            <w:r w:rsidR="00821B99">
              <w:rPr>
                <w:rFonts w:ascii="Times New Roman" w:hAnsi="Times New Roman" w:cs="Times New Roman"/>
                <w:sz w:val="24"/>
                <w:szCs w:val="24"/>
              </w:rPr>
              <w:t>, UBB ve L</w:t>
            </w:r>
            <w:r w:rsidR="00E1248A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="00821B99">
              <w:rPr>
                <w:rFonts w:ascii="Times New Roman" w:hAnsi="Times New Roman" w:cs="Times New Roman"/>
                <w:sz w:val="24"/>
                <w:szCs w:val="24"/>
              </w:rPr>
              <w:t xml:space="preserve"> bilgisi bulunmalıdır.</w:t>
            </w:r>
          </w:p>
        </w:tc>
      </w:tr>
    </w:tbl>
    <w:p w14:paraId="43BC7673" w14:textId="70DE3089" w:rsidR="000C7F0E" w:rsidRPr="00E1248A" w:rsidRDefault="000C7F0E" w:rsidP="000C7F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1248A">
        <w:rPr>
          <w:rFonts w:ascii="Times New Roman" w:hAnsi="Times New Roman" w:cs="Times New Roman"/>
          <w:b/>
          <w:sz w:val="24"/>
          <w:szCs w:val="24"/>
        </w:rPr>
        <w:t>SMT1372</w:t>
      </w:r>
      <w:r w:rsidR="004D39ED" w:rsidRPr="00E12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48A">
        <w:rPr>
          <w:rFonts w:ascii="Times New Roman" w:hAnsi="Times New Roman" w:cs="Times New Roman"/>
          <w:b/>
          <w:sz w:val="24"/>
          <w:szCs w:val="24"/>
        </w:rPr>
        <w:t>ÜROSTOMİ TORBASI</w:t>
      </w:r>
    </w:p>
    <w:p w14:paraId="3018E4A2" w14:textId="77777777" w:rsidR="00CD6693" w:rsidRPr="003A25E2" w:rsidRDefault="00CD6693" w:rsidP="00CD6693">
      <w:pPr>
        <w:pStyle w:val="ListeParagraf"/>
        <w:tabs>
          <w:tab w:val="left" w:pos="284"/>
          <w:tab w:val="left" w:pos="426"/>
        </w:tabs>
        <w:spacing w:before="120" w:after="12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607DFEF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26BFCC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3E6D3" w14:textId="77777777" w:rsidR="005B5DBB" w:rsidRDefault="005B5DBB" w:rsidP="0038792A">
      <w:pPr>
        <w:spacing w:after="0" w:line="240" w:lineRule="auto"/>
      </w:pPr>
      <w:r>
        <w:separator/>
      </w:r>
    </w:p>
  </w:endnote>
  <w:endnote w:type="continuationSeparator" w:id="0">
    <w:p w14:paraId="532AF64E" w14:textId="77777777" w:rsidR="005B5DBB" w:rsidRDefault="005B5DBB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3499" w14:textId="77777777" w:rsidR="005B5DBB" w:rsidRDefault="005B5DBB" w:rsidP="0038792A">
      <w:pPr>
        <w:spacing w:after="0" w:line="240" w:lineRule="auto"/>
      </w:pPr>
      <w:r>
        <w:separator/>
      </w:r>
    </w:p>
  </w:footnote>
  <w:footnote w:type="continuationSeparator" w:id="0">
    <w:p w14:paraId="28E23BC9" w14:textId="77777777" w:rsidR="005B5DBB" w:rsidRDefault="005B5DBB" w:rsidP="0038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5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3D5D0"/>
    <w:multiLevelType w:val="singleLevel"/>
    <w:tmpl w:val="6E73D5D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70AA72B9"/>
    <w:multiLevelType w:val="hybridMultilevel"/>
    <w:tmpl w:val="EFD8FA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570525">
    <w:abstractNumId w:val="0"/>
  </w:num>
  <w:num w:numId="2" w16cid:durableId="1555769842">
    <w:abstractNumId w:val="2"/>
  </w:num>
  <w:num w:numId="3" w16cid:durableId="1359165347">
    <w:abstractNumId w:val="3"/>
  </w:num>
  <w:num w:numId="4" w16cid:durableId="1661157167">
    <w:abstractNumId w:val="5"/>
  </w:num>
  <w:num w:numId="5" w16cid:durableId="867838327">
    <w:abstractNumId w:val="4"/>
  </w:num>
  <w:num w:numId="6" w16cid:durableId="1520267163">
    <w:abstractNumId w:val="1"/>
  </w:num>
  <w:num w:numId="7" w16cid:durableId="438646737">
    <w:abstractNumId w:val="7"/>
  </w:num>
  <w:num w:numId="8" w16cid:durableId="1150559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05090"/>
    <w:rsid w:val="0005169B"/>
    <w:rsid w:val="000633B5"/>
    <w:rsid w:val="0007478D"/>
    <w:rsid w:val="000B2208"/>
    <w:rsid w:val="000C7F0E"/>
    <w:rsid w:val="00143F0C"/>
    <w:rsid w:val="00174FC3"/>
    <w:rsid w:val="001D656D"/>
    <w:rsid w:val="001F42F3"/>
    <w:rsid w:val="0025210D"/>
    <w:rsid w:val="003136C5"/>
    <w:rsid w:val="0032651C"/>
    <w:rsid w:val="00347DC8"/>
    <w:rsid w:val="0036327C"/>
    <w:rsid w:val="0038792A"/>
    <w:rsid w:val="003A25E2"/>
    <w:rsid w:val="003B73AC"/>
    <w:rsid w:val="00434238"/>
    <w:rsid w:val="004873D6"/>
    <w:rsid w:val="004D39ED"/>
    <w:rsid w:val="00541C4B"/>
    <w:rsid w:val="005B5DBB"/>
    <w:rsid w:val="005C64D8"/>
    <w:rsid w:val="00603922"/>
    <w:rsid w:val="006F1EA7"/>
    <w:rsid w:val="007368A0"/>
    <w:rsid w:val="0078341B"/>
    <w:rsid w:val="007A465F"/>
    <w:rsid w:val="00821B99"/>
    <w:rsid w:val="0096546C"/>
    <w:rsid w:val="00965D4F"/>
    <w:rsid w:val="00A93A59"/>
    <w:rsid w:val="00BF42DF"/>
    <w:rsid w:val="00C47AC4"/>
    <w:rsid w:val="00CD6693"/>
    <w:rsid w:val="00D6088E"/>
    <w:rsid w:val="00D97E8E"/>
    <w:rsid w:val="00DA6AFE"/>
    <w:rsid w:val="00DE022C"/>
    <w:rsid w:val="00DF091A"/>
    <w:rsid w:val="00DF7E83"/>
    <w:rsid w:val="00E1248A"/>
    <w:rsid w:val="00E22EB7"/>
    <w:rsid w:val="00E3230A"/>
    <w:rsid w:val="00EF6759"/>
    <w:rsid w:val="00F7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2112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4</cp:revision>
  <dcterms:created xsi:type="dcterms:W3CDTF">2024-02-21T06:54:00Z</dcterms:created>
  <dcterms:modified xsi:type="dcterms:W3CDTF">2024-03-07T11:02:00Z</dcterms:modified>
</cp:coreProperties>
</file>