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11837" w:rsidRPr="009904A3" w:rsidRDefault="006473BE" w:rsidP="000A4BFB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="00723F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laporoskopik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ameliyatlarda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473BE" w:rsidRPr="00A21CDE" w:rsidRDefault="006473BE" w:rsidP="006473BE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aftın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çapı5 mm olmalıdır.</w:t>
            </w:r>
          </w:p>
          <w:p w:rsidR="000A4BFB" w:rsidRPr="006473BE" w:rsidRDefault="006473BE" w:rsidP="006473BE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şa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ftın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 xml:space="preserve"> boyu en az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 xml:space="preserve"> cm olmalıdır.</w:t>
            </w:r>
          </w:p>
          <w:p w:rsidR="000A4BFB" w:rsidRPr="003D4DBE" w:rsidRDefault="006473BE" w:rsidP="006473B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ç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ene uzunluğu en az </w:t>
            </w:r>
            <w:r w:rsidR="000A4B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mm, çene açıklığı en az </w:t>
            </w:r>
            <w:r w:rsidR="000A4B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mm olmalıdır. </w:t>
            </w:r>
          </w:p>
          <w:p w:rsidR="0073048F" w:rsidRPr="000A4BFB" w:rsidRDefault="00C522D4" w:rsidP="006473B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timsah dişli, fare dişli,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retrograd</w:t>
            </w:r>
            <w:proofErr w:type="spellEnd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veya 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73048F" w:rsidTr="004B7494">
        <w:trPr>
          <w:trHeight w:val="1640"/>
        </w:trPr>
        <w:tc>
          <w:tcPr>
            <w:tcW w:w="1537" w:type="dxa"/>
          </w:tcPr>
          <w:p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0A4BFB" w:rsidRPr="003D4DBE" w:rsidRDefault="00C522D4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Şaft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360° rotasyon yapabilme özelliğine sahip olmalıdır. </w:t>
            </w:r>
          </w:p>
          <w:p w:rsidR="000A4BFB" w:rsidRPr="003D4DBE" w:rsidRDefault="00EF59BA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tutacının ağız kısmı kademeli ve serbest kapanabilme özelliğine sahip olmalıdır. </w:t>
            </w:r>
          </w:p>
          <w:p w:rsidR="000A4BFB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Kapandıktan sonra dokuyu bırakmayacak şekilde kilit mekanizması olmalıdır. </w:t>
            </w:r>
          </w:p>
          <w:p w:rsidR="00EF59BA" w:rsidRPr="00EF59BA" w:rsidRDefault="00EF59BA" w:rsidP="00EF59BA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tutamak kısmı kolayca kilitlenebilecek şekilde açılıp, kapanabilen ve ergonomik yapıda olmalıdır.</w:t>
            </w:r>
          </w:p>
          <w:p w:rsidR="00C522D4" w:rsidRPr="003D4DBE" w:rsidRDefault="00C522D4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uç kısmı rahat kullanım açısından kullanıcının tercihine göre </w:t>
            </w:r>
            <w:proofErr w:type="spellStart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çene iç yüzeyi </w:t>
            </w:r>
            <w:proofErr w:type="spellStart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tırtıklı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F59BA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Şaft kısmı, endoskopik uygulamalarda parlayarak görüntünün bozulmaması için mat renkli yalıtkan bir materyalle kaplanmış olmalıdır. </w:t>
            </w:r>
          </w:p>
          <w:p w:rsidR="000A4BFB" w:rsidRPr="003D4DBE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Üründeki y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alıtkan malzeme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monopolarkoter</w:t>
            </w:r>
            <w:proofErr w:type="spellEnd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esnasında istenmeyen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koterizasyona</w:t>
            </w:r>
            <w:proofErr w:type="spellEnd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sebep olmaması için tutaçtan çenelerin </w:t>
            </w:r>
            <w:r w:rsidR="00785593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eklemli kısmın</w:t>
            </w:r>
            <w:r w:rsidR="00785593">
              <w:rPr>
                <w:rFonts w:ascii="Times New Roman" w:hAnsi="Times New Roman" w:cs="Times New Roman"/>
                <w:sz w:val="24"/>
                <w:szCs w:val="24"/>
              </w:rPr>
              <w:t>a kadar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 </w:t>
            </w:r>
          </w:p>
          <w:p w:rsidR="000A4BFB" w:rsidRPr="003D4DBE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Ürünün tutaç kısmı dışardan görülecek şekilde vida ve bunun gibi parçalarla birleştirilmiş olmamalıdır.</w:t>
            </w:r>
          </w:p>
          <w:p w:rsidR="000A4BFB" w:rsidRPr="003D4DBE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şaftını kaplayan yalıtkan materyal vaka boyunca sürtünme ile yırtılmamalı ve şafttan ayrılmamalıdır. </w:t>
            </w:r>
          </w:p>
          <w:p w:rsidR="007A0099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ağzı operasyon süresi boyunca cerraha aynı performansı sağlamalıdır.</w:t>
            </w:r>
          </w:p>
          <w:p w:rsidR="00785593" w:rsidRPr="00785593" w:rsidRDefault="00785593" w:rsidP="00EF59BA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93">
              <w:rPr>
                <w:rFonts w:ascii="Times New Roman" w:hAnsi="Times New Roman" w:cs="Times New Roman"/>
                <w:sz w:val="24"/>
                <w:szCs w:val="24"/>
              </w:rPr>
              <w:t>Laparoskopik</w:t>
            </w:r>
            <w:proofErr w:type="spellEnd"/>
            <w:r w:rsidRPr="00785593">
              <w:rPr>
                <w:rFonts w:ascii="Times New Roman" w:hAnsi="Times New Roman" w:cs="Times New Roman"/>
                <w:sz w:val="24"/>
                <w:szCs w:val="24"/>
              </w:rPr>
              <w:t xml:space="preserve"> el aletinin üzerinde ürünün hangi el aleti olduğunu temsil eden renk kodu olmalıdır. </w:t>
            </w:r>
          </w:p>
        </w:tc>
      </w:tr>
      <w:tr w:rsidR="004B7494" w:rsidRPr="0073048F" w:rsidTr="00ED610D">
        <w:trPr>
          <w:trHeight w:val="104"/>
        </w:trPr>
        <w:tc>
          <w:tcPr>
            <w:tcW w:w="1537" w:type="dxa"/>
          </w:tcPr>
          <w:p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36615C" w:rsidP="000A4BFB">
            <w:pPr>
              <w:pStyle w:val="ListeParagraf"/>
              <w:numPr>
                <w:ilvl w:val="0"/>
                <w:numId w:val="27"/>
              </w:numPr>
              <w:tabs>
                <w:tab w:val="left" w:pos="6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15C">
              <w:rPr>
                <w:rFonts w:ascii="Times New Roman" w:hAnsi="Times New Roman" w:cs="Times New Roman"/>
                <w:sz w:val="24"/>
                <w:szCs w:val="24"/>
              </w:rPr>
              <w:t>Malzemeler, steril</w:t>
            </w:r>
            <w:r w:rsidR="00EF59BA">
              <w:rPr>
                <w:rFonts w:ascii="Times New Roman" w:hAnsi="Times New Roman" w:cs="Times New Roman"/>
                <w:sz w:val="24"/>
                <w:szCs w:val="24"/>
              </w:rPr>
              <w:t xml:space="preserve"> ve or</w:t>
            </w:r>
            <w:r w:rsidR="00C766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F59BA">
              <w:rPr>
                <w:rFonts w:ascii="Times New Roman" w:hAnsi="Times New Roman" w:cs="Times New Roman"/>
                <w:sz w:val="24"/>
                <w:szCs w:val="24"/>
              </w:rPr>
              <w:t>jinal</w:t>
            </w:r>
            <w:r w:rsidRPr="0036615C">
              <w:rPr>
                <w:rFonts w:ascii="Times New Roman" w:hAnsi="Times New Roman" w:cs="Times New Roman"/>
                <w:sz w:val="24"/>
                <w:szCs w:val="24"/>
              </w:rPr>
              <w:t xml:space="preserve"> ambalajında teslim edilmelidir.</w:t>
            </w:r>
          </w:p>
          <w:p w:rsidR="0076372E" w:rsidRPr="0036615C" w:rsidRDefault="0076372E" w:rsidP="000A4BFB">
            <w:pPr>
              <w:pStyle w:val="ListeParagraf"/>
              <w:numPr>
                <w:ilvl w:val="0"/>
                <w:numId w:val="27"/>
              </w:numPr>
              <w:tabs>
                <w:tab w:val="left" w:pos="6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Ambalajının üzerinde son kullanma tarihi, LOT ve UBB bilgisi bulunmalıdır.</w:t>
            </w:r>
          </w:p>
        </w:tc>
      </w:tr>
    </w:tbl>
    <w:p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13" w:rsidRDefault="00740213" w:rsidP="00B2517C">
      <w:pPr>
        <w:spacing w:after="0" w:line="240" w:lineRule="auto"/>
      </w:pPr>
      <w:r>
        <w:separator/>
      </w:r>
    </w:p>
  </w:endnote>
  <w:endnote w:type="continuationSeparator" w:id="0">
    <w:p w:rsidR="00740213" w:rsidRDefault="0074021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13" w:rsidRDefault="002D6C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13" w:rsidRDefault="002D6C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13" w:rsidRDefault="002D6C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13" w:rsidRDefault="00740213" w:rsidP="00B2517C">
      <w:pPr>
        <w:spacing w:after="0" w:line="240" w:lineRule="auto"/>
      </w:pPr>
      <w:r>
        <w:separator/>
      </w:r>
    </w:p>
  </w:footnote>
  <w:footnote w:type="continuationSeparator" w:id="0">
    <w:p w:rsidR="00740213" w:rsidRDefault="0074021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13" w:rsidRDefault="002D6C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FB" w:rsidRPr="006473BE" w:rsidRDefault="000A4BFB" w:rsidP="000A4BF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473BE">
      <w:rPr>
        <w:rFonts w:ascii="Times New Roman" w:hAnsi="Times New Roman" w:cs="Times New Roman"/>
        <w:b/>
        <w:sz w:val="24"/>
        <w:szCs w:val="24"/>
      </w:rPr>
      <w:t>SMT1269</w:t>
    </w:r>
    <w:r w:rsidR="002D6C13">
      <w:rPr>
        <w:rFonts w:ascii="Times New Roman" w:hAnsi="Times New Roman" w:cs="Times New Roman"/>
        <w:b/>
        <w:sz w:val="24"/>
        <w:szCs w:val="24"/>
      </w:rPr>
      <w:t xml:space="preserve"> </w:t>
    </w:r>
    <w:r w:rsidRPr="006473BE">
      <w:rPr>
        <w:rFonts w:ascii="Times New Roman" w:hAnsi="Times New Roman"/>
        <w:b/>
        <w:sz w:val="24"/>
        <w:szCs w:val="24"/>
      </w:rPr>
      <w:t>LAPAROSKOPİK GRASPER</w:t>
    </w:r>
    <w:bookmarkStart w:id="0" w:name="_GoBack"/>
    <w:bookmarkEnd w:id="0"/>
  </w:p>
  <w:p w:rsidR="00B2517C" w:rsidRPr="000A4BFB" w:rsidRDefault="00B2517C" w:rsidP="000A4B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13" w:rsidRDefault="002D6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22CC"/>
    <w:multiLevelType w:val="hybridMultilevel"/>
    <w:tmpl w:val="58844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1"/>
  </w:num>
  <w:num w:numId="7">
    <w:abstractNumId w:val="21"/>
  </w:num>
  <w:num w:numId="8">
    <w:abstractNumId w:val="18"/>
  </w:num>
  <w:num w:numId="9">
    <w:abstractNumId w:val="8"/>
  </w:num>
  <w:num w:numId="10">
    <w:abstractNumId w:val="23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2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14"/>
  </w:num>
  <w:num w:numId="25">
    <w:abstractNumId w:val="10"/>
  </w:num>
  <w:num w:numId="26">
    <w:abstractNumId w:val="19"/>
  </w:num>
  <w:num w:numId="27">
    <w:abstractNumId w:val="22"/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7CA"/>
    <w:rsid w:val="00076028"/>
    <w:rsid w:val="00084943"/>
    <w:rsid w:val="000A4BFB"/>
    <w:rsid w:val="000B5BEE"/>
    <w:rsid w:val="000C5026"/>
    <w:rsid w:val="000D04A5"/>
    <w:rsid w:val="00104579"/>
    <w:rsid w:val="00104D6F"/>
    <w:rsid w:val="00194192"/>
    <w:rsid w:val="00195FEB"/>
    <w:rsid w:val="00210681"/>
    <w:rsid w:val="00243EDB"/>
    <w:rsid w:val="002618E3"/>
    <w:rsid w:val="00280D0E"/>
    <w:rsid w:val="002858A7"/>
    <w:rsid w:val="002A28B2"/>
    <w:rsid w:val="002B66F4"/>
    <w:rsid w:val="002D6C13"/>
    <w:rsid w:val="00311837"/>
    <w:rsid w:val="00314416"/>
    <w:rsid w:val="00331203"/>
    <w:rsid w:val="0036615C"/>
    <w:rsid w:val="003904DE"/>
    <w:rsid w:val="00445ABB"/>
    <w:rsid w:val="004922EC"/>
    <w:rsid w:val="004B7494"/>
    <w:rsid w:val="005C0D2F"/>
    <w:rsid w:val="005D6A9B"/>
    <w:rsid w:val="005E254C"/>
    <w:rsid w:val="005E426C"/>
    <w:rsid w:val="005F18B0"/>
    <w:rsid w:val="0060330E"/>
    <w:rsid w:val="006473BE"/>
    <w:rsid w:val="00723FB9"/>
    <w:rsid w:val="0073048F"/>
    <w:rsid w:val="00740213"/>
    <w:rsid w:val="00747A9B"/>
    <w:rsid w:val="0076372E"/>
    <w:rsid w:val="00785593"/>
    <w:rsid w:val="007920EC"/>
    <w:rsid w:val="007A0099"/>
    <w:rsid w:val="007C0463"/>
    <w:rsid w:val="007E2270"/>
    <w:rsid w:val="0081029C"/>
    <w:rsid w:val="008809A1"/>
    <w:rsid w:val="00936492"/>
    <w:rsid w:val="009904A3"/>
    <w:rsid w:val="009C4A20"/>
    <w:rsid w:val="00A0594E"/>
    <w:rsid w:val="00A13D00"/>
    <w:rsid w:val="00A553CC"/>
    <w:rsid w:val="00A76582"/>
    <w:rsid w:val="00AB0CA2"/>
    <w:rsid w:val="00AE6607"/>
    <w:rsid w:val="00B2517C"/>
    <w:rsid w:val="00B40648"/>
    <w:rsid w:val="00BA3150"/>
    <w:rsid w:val="00BD6076"/>
    <w:rsid w:val="00BF4EE4"/>
    <w:rsid w:val="00BF5AAE"/>
    <w:rsid w:val="00C522D4"/>
    <w:rsid w:val="00C60CF3"/>
    <w:rsid w:val="00C7660C"/>
    <w:rsid w:val="00CC304F"/>
    <w:rsid w:val="00D21078"/>
    <w:rsid w:val="00DE3FAB"/>
    <w:rsid w:val="00E036B1"/>
    <w:rsid w:val="00ED3775"/>
    <w:rsid w:val="00ED610D"/>
    <w:rsid w:val="00EF59BA"/>
    <w:rsid w:val="00F338B5"/>
    <w:rsid w:val="00FA1797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93B78"/>
  <w15:docId w15:val="{38050047-8A4B-49D7-B37F-E7FCAD8B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8B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3F15-D4A9-406E-9BF2-F9B5ABDD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14</cp:revision>
  <cp:lastPrinted>2025-11-21T08:01:00Z</cp:lastPrinted>
  <dcterms:created xsi:type="dcterms:W3CDTF">2025-11-03T13:26:00Z</dcterms:created>
  <dcterms:modified xsi:type="dcterms:W3CDTF">2025-11-21T08:02:00Z</dcterms:modified>
</cp:coreProperties>
</file>