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B65D3D">
        <w:trPr>
          <w:trHeight w:val="626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B3B8436" w:rsidR="00311837" w:rsidRPr="009904A3" w:rsidRDefault="00CF1005" w:rsidP="00D814E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3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</w:t>
            </w:r>
            <w:r w:rsidR="00222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4A6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ntravenöz uygulamalarda </w:t>
            </w:r>
            <w:r w:rsidR="009904A3" w:rsidRPr="00990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kullanılmak için dizayn edilmiş olmalıdır.</w:t>
            </w:r>
          </w:p>
        </w:tc>
      </w:tr>
      <w:tr w:rsidR="004B7494" w14:paraId="48B12155" w14:textId="77777777" w:rsidTr="008009F1">
        <w:trPr>
          <w:trHeight w:val="252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640FA8" w14:textId="77777777" w:rsidR="00B224D0" w:rsidRDefault="00B224D0" w:rsidP="00D814E1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 w:hanging="3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14G-26G aralığında boyları olmalıdır.</w:t>
            </w:r>
          </w:p>
          <w:p w14:paraId="347510CD" w14:textId="25654B48" w:rsidR="00CC1B42" w:rsidRPr="009230E6" w:rsidRDefault="001350EB" w:rsidP="00D814E1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E6">
              <w:rPr>
                <w:rFonts w:ascii="Times New Roman" w:hAnsi="Times New Roman"/>
                <w:sz w:val="24"/>
                <w:szCs w:val="24"/>
              </w:rPr>
              <w:t xml:space="preserve">Ürünün,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>portlu ve</w:t>
            </w:r>
            <w:r w:rsidR="008526EA">
              <w:rPr>
                <w:rFonts w:ascii="Times New Roman" w:hAnsi="Times New Roman"/>
                <w:sz w:val="24"/>
                <w:szCs w:val="24"/>
              </w:rPr>
              <w:t>ya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 xml:space="preserve"> korumalı portlu 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>ve</w:t>
            </w:r>
            <w:r w:rsidR="008526EA">
              <w:rPr>
                <w:rFonts w:ascii="Times New Roman" w:hAnsi="Times New Roman"/>
                <w:sz w:val="24"/>
                <w:szCs w:val="24"/>
              </w:rPr>
              <w:t>ya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 üç yollu musluklu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 xml:space="preserve">olmak üzere 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üç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>çeşidi olmalıdır.</w:t>
            </w:r>
          </w:p>
          <w:p w14:paraId="597E6C7E" w14:textId="77777777" w:rsidR="00DD059B" w:rsidRDefault="00DD059B" w:rsidP="00B224D0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ort kapağı veya kanül kanatları uluslararası renk kodlu olmalıdır</w:t>
            </w:r>
            <w:r w:rsidR="006617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D8E40A" w14:textId="67588DFA" w:rsidR="008009F1" w:rsidRPr="00B224D0" w:rsidRDefault="008009F1" w:rsidP="00B224D0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anül kısmı teflon (PTFE/FEP) veya poliüretan olmalıdır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1301E" w14:paraId="6824A466" w14:textId="77777777" w:rsidTr="004B7494">
        <w:trPr>
          <w:trHeight w:val="1640"/>
        </w:trPr>
        <w:tc>
          <w:tcPr>
            <w:tcW w:w="1537" w:type="dxa"/>
          </w:tcPr>
          <w:p w14:paraId="3163B0C6" w14:textId="77777777" w:rsidR="0081301E" w:rsidRPr="004B7494" w:rsidRDefault="0081301E" w:rsidP="0081301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5889934" w14:textId="77777777" w:rsidR="0081301E" w:rsidRPr="004B7494" w:rsidRDefault="0081301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93F3A7" w14:textId="2139A4B6" w:rsidR="0081301E" w:rsidRPr="008009F1" w:rsidRDefault="0081301E" w:rsidP="008009F1">
            <w:pPr>
              <w:pStyle w:val="ListeParagraf"/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iğne kısmı paslanmaz çelikten üretilmiş olmalıdır. </w:t>
            </w:r>
          </w:p>
          <w:p w14:paraId="17F6F9E1" w14:textId="77777777" w:rsidR="0081301E" w:rsidRDefault="0081301E" w:rsidP="0081301E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orumalı portlu olan çeşidi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8DCE6A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ullanıcı yaralanmalarını önlemek amacıyla iğne ucu kullanıcı müdahalesi gerektirmeden otomatik olarak plastik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veya metal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bir koruyucu aparat ile kendiliğinden kilitlenmelidir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89A48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Koruyucu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mekanizması kanülün içerisinde olmalı, kanülün dış görünüşünü ve ebadını değiştirmemelidir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79C5A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lastik dış kılıf kolay fonksiyon için özel formda ince çeperli ve yüksek akım hızlı PUR’dan yapılmış olmalıdır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A0861D" w14:textId="77777777" w:rsidR="0081301E" w:rsidRPr="00067399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99">
              <w:rPr>
                <w:rFonts w:ascii="Times New Roman" w:hAnsi="Times New Roman"/>
                <w:sz w:val="24"/>
                <w:szCs w:val="24"/>
              </w:rPr>
              <w:t>Koruyucu mekanizma iğne ile bir bütün halinde, ayrılmadan çıkmalıdır.</w:t>
            </w:r>
          </w:p>
          <w:p w14:paraId="2F45D656" w14:textId="77777777" w:rsidR="0081301E" w:rsidRPr="00CC1B42" w:rsidRDefault="0081301E" w:rsidP="0081301E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oksik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irojenik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özellikte olmalıdır.</w:t>
            </w:r>
          </w:p>
          <w:p w14:paraId="253C65E1" w14:textId="77777777" w:rsidR="0081301E" w:rsidRPr="0099739A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kanülünün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ucu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atravmatik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olmalı,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ciltten ve damar içinden geçerken kolay ilerleyebilecek kayganlıkta ve kıvrılmayacak özellikte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olmalıdır</w:t>
            </w:r>
          </w:p>
          <w:p w14:paraId="6D8C286A" w14:textId="77777777" w:rsidR="0081301E" w:rsidRPr="0099739A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X-ray ışınlarına karşı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özelliği taşımalıdır.</w:t>
            </w:r>
          </w:p>
          <w:p w14:paraId="34F75CED" w14:textId="77777777" w:rsidR="0081301E" w:rsidRPr="00B65D3D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Üründe g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eri kaçışı engelleyen özellikte bir enjeksiyon valf/kapak bulunmalıdır.</w:t>
            </w:r>
          </w:p>
          <w:p w14:paraId="346A2BF2" w14:textId="1846DED8" w:rsidR="0081301E" w:rsidRPr="0081301E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e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njeksiyon port kapağı yerine iyi oturmalı, kan sızdır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mamalı ve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kullanılmadığı zamanlarda da kontaminasyonu önleyecek şekilde dizayn edilmiş olmalıdır.</w:t>
            </w:r>
          </w:p>
        </w:tc>
      </w:tr>
      <w:tr w:rsidR="00B350D4" w14:paraId="3B9E424C" w14:textId="77777777" w:rsidTr="00A63B7D">
        <w:trPr>
          <w:trHeight w:val="3036"/>
        </w:trPr>
        <w:tc>
          <w:tcPr>
            <w:tcW w:w="1537" w:type="dxa"/>
          </w:tcPr>
          <w:p w14:paraId="350B3E8E" w14:textId="03FAD31B" w:rsidR="00A63B7D" w:rsidRDefault="00B350D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2525F63" w14:textId="77777777" w:rsidR="00A63B7D" w:rsidRPr="00A63B7D" w:rsidRDefault="00A63B7D" w:rsidP="00A63B7D"/>
          <w:p w14:paraId="4406BA61" w14:textId="77777777" w:rsidR="00A63B7D" w:rsidRPr="00A63B7D" w:rsidRDefault="00A63B7D" w:rsidP="00A63B7D"/>
          <w:p w14:paraId="2A9F79D4" w14:textId="77777777" w:rsidR="00A63B7D" w:rsidRPr="00A63B7D" w:rsidRDefault="00A63B7D" w:rsidP="00A63B7D"/>
          <w:p w14:paraId="11BE88A0" w14:textId="77777777" w:rsidR="00A63B7D" w:rsidRPr="00A63B7D" w:rsidRDefault="00A63B7D" w:rsidP="00A63B7D"/>
          <w:p w14:paraId="7B7B9739" w14:textId="77777777" w:rsidR="00B350D4" w:rsidRPr="00A63B7D" w:rsidRDefault="00B350D4" w:rsidP="00A63B7D"/>
        </w:tc>
        <w:tc>
          <w:tcPr>
            <w:tcW w:w="8303" w:type="dxa"/>
            <w:shd w:val="clear" w:color="auto" w:fill="auto"/>
          </w:tcPr>
          <w:p w14:paraId="36C9180B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iğne koruyucu kapağının ucu kapalı olmalıdır.</w:t>
            </w:r>
          </w:p>
          <w:p w14:paraId="5BAC337D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Ürünün,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tespitini kolaylaştırmak için yanlarında yumuşak ve rahat açılabilen kanatlar olmalıdır.</w:t>
            </w:r>
          </w:p>
          <w:p w14:paraId="784025E9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 de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 gelişini görmeyi engelleyici ek aparat olmamalıdır.</w:t>
            </w:r>
          </w:p>
          <w:p w14:paraId="4FFB643D" w14:textId="77777777" w:rsidR="00B350D4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luer-lock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kapağı bulunmalı ve uygulama sırasında kan ile temasını engelleyici bir konumda olmalıdır.</w:t>
            </w:r>
          </w:p>
          <w:p w14:paraId="0B6BA4CF" w14:textId="247C64EF" w:rsidR="00B350D4" w:rsidRPr="00A63B7D" w:rsidRDefault="00B350D4" w:rsidP="00A63B7D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arkasınd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a,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hidrofobik kan tutucu veya kan tutucu aparat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4D1BA9" w14:textId="77777777" w:rsidR="00B67944" w:rsidRPr="0064203A" w:rsidRDefault="00B67944" w:rsidP="00E25FDA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14:paraId="512AF1AB" w14:textId="3CE2FD30" w:rsidR="00B67944" w:rsidRPr="0064203A" w:rsidRDefault="00B67944" w:rsidP="00E25FDA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</w:t>
            </w:r>
            <w:r w:rsidR="00E5174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lliği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bozmadan açılabilecek şekilde paketlenmiş olmalıdır.</w:t>
            </w:r>
          </w:p>
          <w:p w14:paraId="4ED1C0BA" w14:textId="48142CE7" w:rsidR="00B67944" w:rsidRDefault="00B67944" w:rsidP="00E25FDA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ambalajı üzerinde son kullanma tarihi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</w:t>
            </w:r>
            <w:r w:rsidR="0010517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LOT bilgileri olmalıdır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27C5DCF" w14:textId="31D75164" w:rsidR="004A62B2" w:rsidRDefault="00B67944" w:rsidP="00E25FDA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 t</w:t>
            </w:r>
            <w:r w:rsidR="004A62B2"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ekli steril ambalajda, 50 veya</w:t>
            </w:r>
            <w:r w:rsid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2B2"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100 adetlik paketlerde olmalıdır.</w:t>
            </w:r>
          </w:p>
          <w:p w14:paraId="1B153529" w14:textId="630B869B" w:rsidR="00195FEB" w:rsidRPr="00B2517C" w:rsidRDefault="00B67944" w:rsidP="00E25FD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</w:t>
            </w:r>
            <w:r w:rsidR="00FC0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2B2"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TSE EN ISO 10555-</w:t>
            </w:r>
            <w:r w:rsidR="004A62B2" w:rsidRPr="004A62B2"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  <w:r w:rsidR="004A62B2"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standartlarında belirtilen özelliklerde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B350D4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1BC1" w14:textId="77777777" w:rsidR="0038740E" w:rsidRDefault="0038740E" w:rsidP="00B2517C">
      <w:pPr>
        <w:spacing w:after="0" w:line="240" w:lineRule="auto"/>
      </w:pPr>
      <w:r>
        <w:separator/>
      </w:r>
    </w:p>
  </w:endnote>
  <w:endnote w:type="continuationSeparator" w:id="0">
    <w:p w14:paraId="7EE57A2B" w14:textId="77777777" w:rsidR="0038740E" w:rsidRDefault="0038740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67D" w14:textId="77777777" w:rsidR="0038740E" w:rsidRDefault="0038740E" w:rsidP="00B2517C">
      <w:pPr>
        <w:spacing w:after="0" w:line="240" w:lineRule="auto"/>
      </w:pPr>
      <w:r>
        <w:separator/>
      </w:r>
    </w:p>
  </w:footnote>
  <w:footnote w:type="continuationSeparator" w:id="0">
    <w:p w14:paraId="696404BA" w14:textId="77777777" w:rsidR="0038740E" w:rsidRDefault="0038740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6C17" w14:textId="77777777" w:rsidR="00D814E1" w:rsidRPr="00B65D3D" w:rsidRDefault="00D814E1" w:rsidP="00D814E1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B65D3D">
      <w:rPr>
        <w:rFonts w:ascii="Times New Roman" w:eastAsia="Times New Roman" w:hAnsi="Times New Roman" w:cs="Times New Roman"/>
        <w:b/>
        <w:color w:val="000000"/>
        <w:sz w:val="24"/>
        <w:szCs w:val="24"/>
      </w:rPr>
      <w:t>SMT1090 İNTRAVENÖZ KANÜL, PORTLU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544F"/>
    <w:multiLevelType w:val="hybridMultilevel"/>
    <w:tmpl w:val="FAA8B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BF3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D2C66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7E6B"/>
    <w:multiLevelType w:val="hybridMultilevel"/>
    <w:tmpl w:val="3A646D04"/>
    <w:lvl w:ilvl="0" w:tplc="00000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454D"/>
    <w:multiLevelType w:val="hybridMultilevel"/>
    <w:tmpl w:val="BEBCD38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1E0D01"/>
    <w:multiLevelType w:val="hybridMultilevel"/>
    <w:tmpl w:val="FAA8B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17"/>
  </w:num>
  <w:num w:numId="11">
    <w:abstractNumId w:val="6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7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8FC"/>
    <w:rsid w:val="00056B3C"/>
    <w:rsid w:val="00067399"/>
    <w:rsid w:val="000D04A5"/>
    <w:rsid w:val="00103DD2"/>
    <w:rsid w:val="00104579"/>
    <w:rsid w:val="00105171"/>
    <w:rsid w:val="0012028B"/>
    <w:rsid w:val="001350EB"/>
    <w:rsid w:val="00145E53"/>
    <w:rsid w:val="00194192"/>
    <w:rsid w:val="00195FEB"/>
    <w:rsid w:val="001E292D"/>
    <w:rsid w:val="001E560D"/>
    <w:rsid w:val="00204724"/>
    <w:rsid w:val="002222AC"/>
    <w:rsid w:val="002618E3"/>
    <w:rsid w:val="00272CFA"/>
    <w:rsid w:val="002858A7"/>
    <w:rsid w:val="002B66F4"/>
    <w:rsid w:val="002C16B5"/>
    <w:rsid w:val="002C30BB"/>
    <w:rsid w:val="002D7EF4"/>
    <w:rsid w:val="00311837"/>
    <w:rsid w:val="00331203"/>
    <w:rsid w:val="00342411"/>
    <w:rsid w:val="0038740E"/>
    <w:rsid w:val="003904DE"/>
    <w:rsid w:val="00396A95"/>
    <w:rsid w:val="003A4A68"/>
    <w:rsid w:val="003A5D2C"/>
    <w:rsid w:val="003B564B"/>
    <w:rsid w:val="003E3C98"/>
    <w:rsid w:val="00445ABB"/>
    <w:rsid w:val="004A62B2"/>
    <w:rsid w:val="004B7494"/>
    <w:rsid w:val="00514CAC"/>
    <w:rsid w:val="005169F2"/>
    <w:rsid w:val="005A55B2"/>
    <w:rsid w:val="005C0D2F"/>
    <w:rsid w:val="005D65C7"/>
    <w:rsid w:val="005E254C"/>
    <w:rsid w:val="005E426C"/>
    <w:rsid w:val="0060330E"/>
    <w:rsid w:val="0060607A"/>
    <w:rsid w:val="00610D93"/>
    <w:rsid w:val="006364D3"/>
    <w:rsid w:val="00661755"/>
    <w:rsid w:val="00680901"/>
    <w:rsid w:val="00727D99"/>
    <w:rsid w:val="00747A9B"/>
    <w:rsid w:val="00753A79"/>
    <w:rsid w:val="007920EC"/>
    <w:rsid w:val="007C0463"/>
    <w:rsid w:val="007F1F1C"/>
    <w:rsid w:val="008009F1"/>
    <w:rsid w:val="00802AC2"/>
    <w:rsid w:val="0081301E"/>
    <w:rsid w:val="008526EA"/>
    <w:rsid w:val="00861835"/>
    <w:rsid w:val="008809A1"/>
    <w:rsid w:val="008A646D"/>
    <w:rsid w:val="008D3AB9"/>
    <w:rsid w:val="008E6E7A"/>
    <w:rsid w:val="009006D8"/>
    <w:rsid w:val="00910B8A"/>
    <w:rsid w:val="009230E6"/>
    <w:rsid w:val="00936492"/>
    <w:rsid w:val="00936749"/>
    <w:rsid w:val="009904A3"/>
    <w:rsid w:val="0099739A"/>
    <w:rsid w:val="009C6A9A"/>
    <w:rsid w:val="009F50ED"/>
    <w:rsid w:val="00A0594E"/>
    <w:rsid w:val="00A150C6"/>
    <w:rsid w:val="00A63B7D"/>
    <w:rsid w:val="00A7022F"/>
    <w:rsid w:val="00A73548"/>
    <w:rsid w:val="00A76582"/>
    <w:rsid w:val="00B224D0"/>
    <w:rsid w:val="00B2517C"/>
    <w:rsid w:val="00B342B8"/>
    <w:rsid w:val="00B350D4"/>
    <w:rsid w:val="00B40D55"/>
    <w:rsid w:val="00B65D3D"/>
    <w:rsid w:val="00B67944"/>
    <w:rsid w:val="00BA3150"/>
    <w:rsid w:val="00BC1390"/>
    <w:rsid w:val="00BD6076"/>
    <w:rsid w:val="00BF4EE4"/>
    <w:rsid w:val="00BF5AAE"/>
    <w:rsid w:val="00C60CF3"/>
    <w:rsid w:val="00C74213"/>
    <w:rsid w:val="00CC1B42"/>
    <w:rsid w:val="00CF1005"/>
    <w:rsid w:val="00D21078"/>
    <w:rsid w:val="00D42679"/>
    <w:rsid w:val="00D814E1"/>
    <w:rsid w:val="00DD059B"/>
    <w:rsid w:val="00DE3FAB"/>
    <w:rsid w:val="00E105BA"/>
    <w:rsid w:val="00E154DF"/>
    <w:rsid w:val="00E25FDA"/>
    <w:rsid w:val="00E32C2F"/>
    <w:rsid w:val="00E43B60"/>
    <w:rsid w:val="00E51744"/>
    <w:rsid w:val="00E521A3"/>
    <w:rsid w:val="00E52565"/>
    <w:rsid w:val="00E52C5A"/>
    <w:rsid w:val="00ED3775"/>
    <w:rsid w:val="00F62182"/>
    <w:rsid w:val="00F71C25"/>
    <w:rsid w:val="00F83CE4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E8F8-CCD1-4908-9F31-66FF231A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3</cp:revision>
  <dcterms:created xsi:type="dcterms:W3CDTF">2024-10-22T13:31:00Z</dcterms:created>
  <dcterms:modified xsi:type="dcterms:W3CDTF">2024-11-20T07:53:00Z</dcterms:modified>
</cp:coreProperties>
</file>