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14:paraId="623843B2" w14:textId="77777777" w:rsidTr="00D36DCE">
        <w:trPr>
          <w:trHeight w:val="1134"/>
        </w:trPr>
        <w:tc>
          <w:tcPr>
            <w:tcW w:w="1537" w:type="dxa"/>
          </w:tcPr>
          <w:p w14:paraId="3CA942FF" w14:textId="77777777" w:rsidR="0038792A" w:rsidRPr="00070380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47BF379" w14:textId="2457F6EC" w:rsidR="0038792A" w:rsidRPr="0046548C" w:rsidRDefault="00D31FE0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46548C"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solunum yolu hastalıklarının teşhis ve tedavisinde </w:t>
            </w:r>
            <w:r w:rsidR="003F1250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  <w:bookmarkStart w:id="0" w:name="_GoBack"/>
            <w:bookmarkEnd w:id="0"/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solunum yollarından mukus numunesi 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14:paraId="7B2DAC04" w14:textId="77777777" w:rsidTr="00D36DCE">
        <w:trPr>
          <w:trHeight w:val="1333"/>
        </w:trPr>
        <w:tc>
          <w:tcPr>
            <w:tcW w:w="1537" w:type="dxa"/>
          </w:tcPr>
          <w:p w14:paraId="2389DC3B" w14:textId="77777777" w:rsidR="0038792A" w:rsidRPr="004B7494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AD291BB" w14:textId="77777777" w:rsidR="0038792A" w:rsidRPr="0046548C" w:rsidRDefault="00F36BE7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15-45ml arasında boyları olmalıdır.</w:t>
            </w:r>
          </w:p>
        </w:tc>
      </w:tr>
      <w:tr w:rsidR="0038792A" w14:paraId="3E8F8EC6" w14:textId="77777777" w:rsidTr="00D36DCE">
        <w:trPr>
          <w:trHeight w:val="1640"/>
        </w:trPr>
        <w:tc>
          <w:tcPr>
            <w:tcW w:w="1537" w:type="dxa"/>
          </w:tcPr>
          <w:p w14:paraId="222D03AD" w14:textId="77777777" w:rsidR="0038792A" w:rsidRPr="004B7494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3F2BED1" w14:textId="77777777" w:rsidR="0038792A" w:rsidRPr="004B7494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8F2FE5" w14:textId="5B52E4D0" w:rsidR="0046548C" w:rsidRPr="0046548C" w:rsidRDefault="0046548C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3E023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aspirasyon ünitelerine bağlanmak için </w:t>
            </w:r>
            <w:r w:rsidR="00BB60EA">
              <w:rPr>
                <w:rFonts w:ascii="Times New Roman" w:hAnsi="Times New Roman" w:cs="Times New Roman"/>
                <w:sz w:val="24"/>
                <w:szCs w:val="24"/>
              </w:rPr>
              <w:t xml:space="preserve">en az 50’ şer cm uzunluğunda </w:t>
            </w:r>
            <w:r w:rsidR="00BB60EA" w:rsidRPr="0046548C">
              <w:rPr>
                <w:rFonts w:ascii="Times New Roman" w:hAnsi="Times New Roman" w:cs="Times New Roman"/>
                <w:sz w:val="24"/>
                <w:szCs w:val="24"/>
              </w:rPr>
              <w:t>birer adet</w:t>
            </w:r>
            <w:r w:rsidR="00BB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hortum bulunmalıdır</w:t>
            </w:r>
            <w:r w:rsidR="003E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D211C" w14:textId="77777777" w:rsidR="0046548C" w:rsidRPr="0046548C" w:rsidRDefault="003E023E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paketi</w:t>
            </w:r>
            <w:r w:rsidR="0046548C"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içinde hasta kimlik bilgileri için yapışkanlı etiket bulunmalıdır.</w:t>
            </w:r>
          </w:p>
          <w:p w14:paraId="405BFC80" w14:textId="77777777" w:rsidR="003E023E" w:rsidRDefault="0046548C" w:rsidP="003E023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Ürün, hortum, toplama kabı ve kapaktan oluşmalıdır.</w:t>
            </w:r>
          </w:p>
          <w:p w14:paraId="23F2965D" w14:textId="77777777" w:rsidR="0038792A" w:rsidRPr="003E023E" w:rsidRDefault="003E023E" w:rsidP="003E023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3E">
              <w:rPr>
                <w:rFonts w:ascii="Times New Roman" w:hAnsi="Times New Roman" w:cs="Times New Roman"/>
                <w:sz w:val="24"/>
                <w:szCs w:val="24"/>
              </w:rPr>
              <w:t xml:space="preserve">Üründe bulunan </w:t>
            </w:r>
            <w:r w:rsidR="0038792A" w:rsidRPr="003E023E">
              <w:rPr>
                <w:rFonts w:ascii="Times New Roman" w:hAnsi="Times New Roman" w:cs="Times New Roman"/>
                <w:sz w:val="24"/>
                <w:szCs w:val="24"/>
              </w:rPr>
              <w:t>hortumlar tek kapakta birleşmelidir. İstenildiğinde ayrılmalıdır.</w:t>
            </w:r>
          </w:p>
          <w:p w14:paraId="2C7F3BC9" w14:textId="2EA8859E" w:rsidR="0038792A" w:rsidRPr="0046548C" w:rsidRDefault="003E023E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paketi 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içinden ilave kapak çıkmalıdır ve kapak tüpe sıkıca monte edilebilmelidir.</w:t>
            </w:r>
            <w:r w:rsidR="00B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A4" w:rsidRPr="00B40BA4">
              <w:rPr>
                <w:rFonts w:ascii="Times New Roman" w:hAnsi="Times New Roman" w:cs="Times New Roman"/>
                <w:sz w:val="24"/>
                <w:szCs w:val="24"/>
              </w:rPr>
              <w:t>Lavaj kabından geriye kaçak olmamalıdır.</w:t>
            </w:r>
          </w:p>
          <w:p w14:paraId="28256B3B" w14:textId="77777777" w:rsidR="0038792A" w:rsidRPr="0046548C" w:rsidRDefault="006F118D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oplama kabı derecelendirilmiş olmalıdır.</w:t>
            </w:r>
          </w:p>
        </w:tc>
      </w:tr>
      <w:tr w:rsidR="0038792A" w14:paraId="2DC46E78" w14:textId="77777777" w:rsidTr="00D36DCE">
        <w:trPr>
          <w:trHeight w:val="1025"/>
        </w:trPr>
        <w:tc>
          <w:tcPr>
            <w:tcW w:w="1537" w:type="dxa"/>
          </w:tcPr>
          <w:p w14:paraId="246521B1" w14:textId="77777777" w:rsidR="0038792A" w:rsidRPr="004B7494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6CA3C05" w14:textId="77777777" w:rsidR="0046548C" w:rsidRPr="0046548C" w:rsidRDefault="0046548C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76D78EA" w14:textId="6FF64634" w:rsidR="0038792A" w:rsidRPr="0055450D" w:rsidRDefault="0046548C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</w:pP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947666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</w:p>
        </w:tc>
      </w:tr>
    </w:tbl>
    <w:p w14:paraId="63CEB3AE" w14:textId="77777777" w:rsidR="0038792A" w:rsidRDefault="0038792A"/>
    <w:sectPr w:rsidR="00387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3F73B" w14:textId="77777777" w:rsidR="00BF28A9" w:rsidRDefault="00BF28A9" w:rsidP="0038792A">
      <w:pPr>
        <w:spacing w:after="0" w:line="240" w:lineRule="auto"/>
      </w:pPr>
      <w:r>
        <w:separator/>
      </w:r>
    </w:p>
  </w:endnote>
  <w:endnote w:type="continuationSeparator" w:id="0">
    <w:p w14:paraId="7700151D" w14:textId="77777777" w:rsidR="00BF28A9" w:rsidRDefault="00BF28A9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D890F" w14:textId="77777777" w:rsidR="00BF28A9" w:rsidRDefault="00BF28A9" w:rsidP="0038792A">
      <w:pPr>
        <w:spacing w:after="0" w:line="240" w:lineRule="auto"/>
      </w:pPr>
      <w:r>
        <w:separator/>
      </w:r>
    </w:p>
  </w:footnote>
  <w:footnote w:type="continuationSeparator" w:id="0">
    <w:p w14:paraId="65BF94B4" w14:textId="77777777" w:rsidR="00BF28A9" w:rsidRDefault="00BF28A9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5F2B" w14:textId="77777777" w:rsidR="0038792A" w:rsidRPr="0046548C" w:rsidRDefault="0038792A">
    <w:pPr>
      <w:pStyle w:val="stBilgi"/>
      <w:rPr>
        <w:rFonts w:ascii="Times New Roman" w:hAnsi="Times New Roman" w:cs="Times New Roman"/>
        <w:b/>
        <w:sz w:val="24"/>
        <w:szCs w:val="24"/>
      </w:rPr>
    </w:pPr>
    <w:r w:rsidRPr="0046548C">
      <w:rPr>
        <w:rFonts w:ascii="Times New Roman" w:hAnsi="Times New Roman" w:cs="Times New Roman"/>
        <w:b/>
        <w:sz w:val="24"/>
        <w:szCs w:val="24"/>
      </w:rPr>
      <w:t>SMT1036 BRONŞİYAL LAVAJ KABI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1CE"/>
    <w:multiLevelType w:val="hybridMultilevel"/>
    <w:tmpl w:val="3F028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02E2E"/>
    <w:rsid w:val="002C57B6"/>
    <w:rsid w:val="002E35DC"/>
    <w:rsid w:val="0038595E"/>
    <w:rsid w:val="0038792A"/>
    <w:rsid w:val="003E0238"/>
    <w:rsid w:val="003E023E"/>
    <w:rsid w:val="003F1250"/>
    <w:rsid w:val="00434238"/>
    <w:rsid w:val="0046548C"/>
    <w:rsid w:val="004D6EB7"/>
    <w:rsid w:val="006F118D"/>
    <w:rsid w:val="00947666"/>
    <w:rsid w:val="00A2256E"/>
    <w:rsid w:val="00B40BA4"/>
    <w:rsid w:val="00BB60EA"/>
    <w:rsid w:val="00BF28A9"/>
    <w:rsid w:val="00D2621C"/>
    <w:rsid w:val="00D31FE0"/>
    <w:rsid w:val="00E00C02"/>
    <w:rsid w:val="00EA6A9B"/>
    <w:rsid w:val="00F2193F"/>
    <w:rsid w:val="00F36BE7"/>
    <w:rsid w:val="00F6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B735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styleId="ListeParagraf">
    <w:name w:val="List Paragraph"/>
    <w:basedOn w:val="Normal"/>
    <w:uiPriority w:val="34"/>
    <w:qFormat/>
    <w:rsid w:val="004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2024-11-28T10:54:00Z</dcterms:created>
  <dcterms:modified xsi:type="dcterms:W3CDTF">2024-12-02T11:10:00Z</dcterms:modified>
</cp:coreProperties>
</file>