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31" w:tblpY="57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369"/>
      </w:tblGrid>
      <w:tr w:rsidR="00C435E1" w:rsidRPr="00C435E1" w14:paraId="4654FE35" w14:textId="77777777" w:rsidTr="007A4E5A">
        <w:trPr>
          <w:trHeight w:val="1134"/>
        </w:trPr>
        <w:tc>
          <w:tcPr>
            <w:tcW w:w="1838" w:type="dxa"/>
          </w:tcPr>
          <w:p w14:paraId="72882C49" w14:textId="77777777" w:rsidR="0038792A" w:rsidRPr="00C435E1" w:rsidRDefault="0038792A" w:rsidP="000F4909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C435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69" w:type="dxa"/>
            <w:shd w:val="clear" w:color="auto" w:fill="auto"/>
          </w:tcPr>
          <w:p w14:paraId="6D17D50B" w14:textId="77777777" w:rsidR="0038792A" w:rsidRPr="00C435E1" w:rsidRDefault="004B3EC6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C435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ağzından ve burnundan nefes alamayan kişilere uygulanan ve solunum yolunun açılmasını sağlayan </w:t>
            </w:r>
            <w:r w:rsidRPr="00C435E1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C435E1" w:rsidRPr="00C435E1" w14:paraId="716C1042" w14:textId="77777777" w:rsidTr="00234FE1">
        <w:trPr>
          <w:trHeight w:val="1331"/>
        </w:trPr>
        <w:tc>
          <w:tcPr>
            <w:tcW w:w="1838" w:type="dxa"/>
          </w:tcPr>
          <w:p w14:paraId="45A910CB" w14:textId="77777777" w:rsidR="0038792A" w:rsidRPr="00C435E1" w:rsidRDefault="0038792A" w:rsidP="000F4909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69" w:type="dxa"/>
            <w:shd w:val="clear" w:color="auto" w:fill="auto"/>
          </w:tcPr>
          <w:p w14:paraId="5ED0834A" w14:textId="271F008D" w:rsidR="00F820D5" w:rsidRPr="00C435E1" w:rsidRDefault="004C403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forsepsli</w:t>
            </w:r>
            <w:r w:rsidR="00E36D6A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forsepsiz </w:t>
            </w:r>
            <w:r w:rsidR="00841A12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ve tek adım dilatasyon</w:t>
            </w:r>
            <w:r w:rsidR="00867912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set seçenekleri olmalıdır.</w:t>
            </w:r>
          </w:p>
          <w:p w14:paraId="59000927" w14:textId="24248560" w:rsidR="004B3EC6" w:rsidRPr="00C435E1" w:rsidRDefault="00C53CFF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F735D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forsepsli ve forsepsiz set seçeneğinde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7.0-7.5-8.0-8.5-9.0 numara trakeostomi kanülü </w:t>
            </w:r>
            <w:r w:rsidR="00F423AE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tek adım dilatasyon set</w:t>
            </w:r>
            <w:r w:rsidR="00841EE8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EE8" w:rsidRPr="00C435E1">
              <w:rPr>
                <w:rFonts w:ascii="Times New Roman" w:hAnsi="Times New Roman" w:cs="Times New Roman"/>
                <w:sz w:val="24"/>
                <w:szCs w:val="24"/>
              </w:rPr>
              <w:t>7.0-8.0-9.0</w:t>
            </w:r>
            <w:r w:rsidR="00D2665D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trakeostomi kanülü</w:t>
            </w:r>
            <w:r w:rsidR="00F423AE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 w:rsidR="00AF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234FE1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5E1" w:rsidRPr="00C435E1" w14:paraId="3FFF1D17" w14:textId="77777777" w:rsidTr="007A4E5A">
        <w:trPr>
          <w:trHeight w:val="2831"/>
        </w:trPr>
        <w:tc>
          <w:tcPr>
            <w:tcW w:w="1838" w:type="dxa"/>
          </w:tcPr>
          <w:p w14:paraId="1B97D50C" w14:textId="616713C1" w:rsidR="00A55229" w:rsidRPr="00C435E1" w:rsidRDefault="00A55229" w:rsidP="000F4909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69" w:type="dxa"/>
            <w:shd w:val="clear" w:color="auto" w:fill="auto"/>
          </w:tcPr>
          <w:p w14:paraId="2AD4EF26" w14:textId="138B8DCA" w:rsidR="00A55229" w:rsidRPr="00F26296" w:rsidRDefault="00A5522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Ürün</w:t>
            </w:r>
            <w:r w:rsidR="001B27BD"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ün </w:t>
            </w:r>
            <w:r w:rsidR="001B27BD" w:rsidRPr="00F2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forsepsli ve forsepsiz </w:t>
            </w:r>
            <w:r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seti içeriğinde en az;</w:t>
            </w:r>
          </w:p>
          <w:p w14:paraId="6BF9280F" w14:textId="47BF3765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kaflı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="008A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3D7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>kaflı</w:t>
            </w:r>
            <w:proofErr w:type="spellEnd"/>
            <w:r w:rsidR="006910E2" w:rsidRPr="007D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="006055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550C" w:rsidRPr="007D388D">
              <w:rPr>
                <w:rFonts w:ascii="Times New Roman" w:hAnsi="Times New Roman" w:cs="Times New Roman"/>
                <w:sz w:val="24"/>
                <w:szCs w:val="24"/>
              </w:rPr>
              <w:t>spirasyonlu</w:t>
            </w:r>
            <w:proofErr w:type="spellEnd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 xml:space="preserve"> kanallı </w:t>
            </w:r>
            <w:proofErr w:type="spellStart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33D" w:rsidRPr="007D388D">
              <w:rPr>
                <w:rFonts w:ascii="Times New Roman" w:hAnsi="Times New Roman" w:cs="Times New Roman"/>
                <w:sz w:val="24"/>
                <w:szCs w:val="24"/>
              </w:rPr>
              <w:t>kanü</w:t>
            </w:r>
            <w:r w:rsidR="006F09F8">
              <w:rPr>
                <w:rFonts w:ascii="Times New Roman" w:hAnsi="Times New Roman" w:cs="Times New Roman"/>
                <w:sz w:val="24"/>
                <w:szCs w:val="24"/>
              </w:rPr>
              <w:t>lü</w:t>
            </w:r>
            <w:proofErr w:type="spellEnd"/>
            <w:r w:rsidR="006F0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2CFC55" w14:textId="77777777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trakeostomi obdüratörü,</w:t>
            </w:r>
          </w:p>
          <w:p w14:paraId="4F67662C" w14:textId="77777777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trakeostomi bağı veya fiksasyon bandı,</w:t>
            </w:r>
          </w:p>
          <w:p w14:paraId="59A070E1" w14:textId="77777777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bistüri,</w:t>
            </w:r>
          </w:p>
          <w:p w14:paraId="5DC25E4B" w14:textId="77777777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enjektör,</w:t>
            </w:r>
          </w:p>
          <w:p w14:paraId="2BC60C93" w14:textId="5C1341DF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14G delme kanülü </w:t>
            </w:r>
          </w:p>
          <w:p w14:paraId="5A521653" w14:textId="2F5DA0FD" w:rsidR="00B6701B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1.30mm çap ve en az 45 cm uzunluğunda PTFE kaplı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wire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(rehber tel) </w:t>
            </w:r>
            <w:r w:rsidR="00A71981" w:rsidRPr="00C435E1">
              <w:rPr>
                <w:rFonts w:ascii="Times New Roman" w:hAnsi="Times New Roman" w:cs="Times New Roman"/>
                <w:sz w:val="24"/>
                <w:szCs w:val="24"/>
              </w:rPr>
              <w:t>kı</w:t>
            </w:r>
            <w:r w:rsidR="004B5EA6" w:rsidRPr="00C435E1">
              <w:rPr>
                <w:rFonts w:ascii="Times New Roman" w:hAnsi="Times New Roman" w:cs="Times New Roman"/>
                <w:sz w:val="24"/>
                <w:szCs w:val="24"/>
              </w:rPr>
              <w:t>vrılm</w:t>
            </w:r>
            <w:r w:rsidR="00C66B82" w:rsidRPr="00C435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B5EA6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yapmayan büküldüğünde eski haline gelebilen</w:t>
            </w:r>
            <w:r w:rsidR="008663E8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EA6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materyalden yapılmış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j uçlu</w:t>
            </w:r>
            <w:r w:rsidR="00F56A6C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6341B" w14:textId="0069EE96" w:rsidR="009141DE" w:rsidRPr="00C435E1" w:rsidRDefault="008663E8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Forseps ucu ile aynı kalınlıkta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14:paraId="2E419BD8" w14:textId="2912FA59" w:rsidR="00A55229" w:rsidRPr="00C435E1" w:rsidRDefault="00A55229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forseps (forsepsli setler için)</w:t>
            </w:r>
          </w:p>
          <w:p w14:paraId="1782CDCA" w14:textId="4D2859A0" w:rsidR="000F4909" w:rsidRPr="00C435E1" w:rsidRDefault="00CB6EAB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Forsepsli ve forsepsiz setler için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rakeostomi</w:t>
            </w:r>
            <w:proofErr w:type="spellEnd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obturatorunun</w:t>
            </w:r>
            <w:proofErr w:type="spellEnd"/>
            <w:r w:rsidR="000F4909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ortası tüm hat boyunca delik olmalıdır.</w:t>
            </w:r>
          </w:p>
          <w:p w14:paraId="101D7143" w14:textId="7A8D9D61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Trakeostomı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yumuşak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yapısında,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trakea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temas yüzeyinin daha az olduğu profil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kaf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şeklinde, uygun açılı olmalıdır</w:t>
            </w:r>
            <w:r w:rsidR="0056342A"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ED7A1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trekeaostomi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obdüratörü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tam olarak oturmalıdır.</w:t>
            </w:r>
          </w:p>
          <w:p w14:paraId="06F30F7D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Forsepsli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setler için,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forseps ayakları ve forsepssin ucu, içinden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guide-wire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geçmesine izin verecek şekilde tasarlanmış olmalıdır.</w:t>
            </w:r>
          </w:p>
          <w:p w14:paraId="35A5D347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Forsepsli setler için, forsepssin ucu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olması için yuvarlatılmış,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uçlu olmalıdır</w:t>
            </w:r>
          </w:p>
          <w:p w14:paraId="35A70C5B" w14:textId="06ED2DA0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 setinde </w:t>
            </w:r>
            <w:proofErr w:type="spellStart"/>
            <w:r w:rsidR="004317A5" w:rsidRPr="00C435E1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="004317A5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7A5" w:rsidRPr="00C435E1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r w:rsidR="00FB7BEA" w:rsidRPr="00C435E1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proofErr w:type="spellEnd"/>
            <w:r w:rsidR="00FB7BEA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ucu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forsepsin ucuyla aynı kalınlıkta olmalıdır. </w:t>
            </w:r>
          </w:p>
          <w:p w14:paraId="6491D66C" w14:textId="77777777" w:rsidR="000F4909" w:rsidRPr="00C435E1" w:rsidRDefault="000F4909" w:rsidP="000F4909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before="120" w:after="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Forsepsli setler için, forseps cerrahi alet olarak değil, tekniğin dilatasyon aşamasında kullanılan özel dizayn forseps olmalıdır.</w:t>
            </w:r>
          </w:p>
          <w:p w14:paraId="49DBE57E" w14:textId="77777777" w:rsidR="000F4909" w:rsidRPr="00C435E1" w:rsidRDefault="000F4909" w:rsidP="000F4909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before="120" w:after="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Ürün seti, içerisindeki kılavuz tel uygulayıcıya tek elle kontrol olanağı sunacak şekilde dizayn edilmiş olmalıdır.</w:t>
            </w:r>
          </w:p>
          <w:p w14:paraId="14000112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trekeaostomi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ucu tüm standart devre bağlantılarına uymalıdır.</w:t>
            </w:r>
          </w:p>
          <w:p w14:paraId="5F35D166" w14:textId="77777777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Pilot balon hattı, ayırt edici farklı renkte olmalı ve pilot balon üzerin de ürünün </w:t>
            </w: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markası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iç çapı,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kafın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boş çapı yazılı olmalı, pilot balonun tek yönlü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valvinin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kapağı olmalıdır. </w:t>
            </w:r>
          </w:p>
          <w:p w14:paraId="581AFBBA" w14:textId="2EAF294C" w:rsidR="000F4909" w:rsidRPr="00C435E1" w:rsidRDefault="000F4909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Kanül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kanatları şeffaf </w:t>
            </w:r>
            <w:proofErr w:type="spellStart"/>
            <w:proofErr w:type="gram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olup,üzerinde</w:t>
            </w:r>
            <w:proofErr w:type="spellEnd"/>
            <w:proofErr w:type="gram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marka,iç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çap,dış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çap ve kanül uzunluğu yazılı olmalıdır.</w:t>
            </w:r>
          </w:p>
          <w:p w14:paraId="1E2646A1" w14:textId="001F6D41" w:rsidR="0073667E" w:rsidRPr="00F26296" w:rsidRDefault="0073667E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Ürünün </w:t>
            </w:r>
            <w:r w:rsidRPr="00F262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tek adım dilatasyon </w:t>
            </w:r>
            <w:r w:rsidRPr="00F26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seti içeriğinde en az;</w:t>
            </w:r>
          </w:p>
          <w:p w14:paraId="0A591DA5" w14:textId="6AC80CAB" w:rsidR="00804C6C" w:rsidRPr="00C435E1" w:rsidRDefault="00804C6C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kaflı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  <w:r w:rsidR="002746A4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özellikte</w:t>
            </w:r>
            <w:r w:rsidR="00892D57" w:rsidRPr="00C43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9AF7FB" w14:textId="76E8912A" w:rsidR="00892D57" w:rsidRPr="00C435E1" w:rsidRDefault="00E35654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14G delme kanülü </w:t>
            </w:r>
          </w:p>
          <w:p w14:paraId="19BB4D3E" w14:textId="77777777" w:rsidR="00E35654" w:rsidRPr="00C435E1" w:rsidRDefault="00E35654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bistüri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29A473" w14:textId="353632F1" w:rsidR="00E35654" w:rsidRPr="00C435E1" w:rsidRDefault="007D533E" w:rsidP="000F4909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adet10ml enjektör,</w:t>
            </w:r>
          </w:p>
          <w:p w14:paraId="6CCBCCA7" w14:textId="72890703" w:rsidR="00B934D0" w:rsidRPr="00C435E1" w:rsidRDefault="00B934D0" w:rsidP="00B934D0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1 adet 1.30mm çap ve en az 45 cm uzunluğunda PTFE kaplı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wire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(rehber tel) kıvrılma yapmayan büküldüğünde eski haline gelebilen materyalden yapılmış j uçlu </w:t>
            </w:r>
          </w:p>
          <w:p w14:paraId="09BD648B" w14:textId="3AE25090" w:rsidR="0060462F" w:rsidRPr="00C435E1" w:rsidRDefault="007D533E" w:rsidP="0060462F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Uygulama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klavuzu</w:t>
            </w:r>
            <w:proofErr w:type="spellEnd"/>
            <w:r w:rsidR="00BB3CA7" w:rsidRPr="00C43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39868C" w14:textId="65E95623" w:rsidR="0060462F" w:rsidRPr="00C435E1" w:rsidRDefault="0060462F" w:rsidP="0060462F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buji olmalıdır.</w:t>
            </w:r>
          </w:p>
          <w:p w14:paraId="439A71FA" w14:textId="7B84DB83" w:rsidR="00617AC3" w:rsidRPr="00C435E1" w:rsidRDefault="00065B2F" w:rsidP="0060462F">
            <w:pPr>
              <w:pStyle w:val="ListeParagraf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1 adet buji öncesinde kullanıla</w:t>
            </w:r>
            <w:r w:rsidR="008826DE" w:rsidRPr="00C435E1">
              <w:rPr>
                <w:rFonts w:ascii="Times New Roman" w:hAnsi="Times New Roman" w:cs="Times New Roman"/>
                <w:sz w:val="24"/>
                <w:szCs w:val="24"/>
              </w:rPr>
              <w:t>cak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="00506CB4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proofErr w:type="gram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) olmalıdır.</w:t>
            </w:r>
          </w:p>
          <w:p w14:paraId="1C99E221" w14:textId="310619F7" w:rsidR="00062F22" w:rsidRPr="00C435E1" w:rsidRDefault="00D12886" w:rsidP="00833402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Tek adım dilatasyon setinde bujinin üzerinde, mesafeyi gösteren çizgisi bulunmalıdır. Bu çizgiye kadar olan açı keskin </w:t>
            </w:r>
            <w:proofErr w:type="spellStart"/>
            <w:proofErr w:type="gram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olmamalı,anatomik</w:t>
            </w:r>
            <w:proofErr w:type="spellEnd"/>
            <w:proofErr w:type="gram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yapıya uygun olmalıdır</w:t>
            </w:r>
            <w:r w:rsidR="00224164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F22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D3814" w14:textId="44F5278F" w:rsidR="00C82DC4" w:rsidRPr="00C435E1" w:rsidRDefault="00C87086" w:rsidP="00A56894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Tek adım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dilatasyon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setinde </w:t>
            </w:r>
            <w:r w:rsidR="005E30E8" w:rsidRPr="00C435E1">
              <w:rPr>
                <w:rFonts w:ascii="Times New Roman" w:hAnsi="Times New Roman" w:cs="Times New Roman"/>
                <w:sz w:val="24"/>
                <w:szCs w:val="24"/>
              </w:rPr>
              <w:t>bulunan</w:t>
            </w:r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>obturatorunun</w:t>
            </w:r>
            <w:proofErr w:type="spellEnd"/>
            <w:r w:rsidRPr="00C4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ortası tüm hat boyunca delik olmalıdır.</w:t>
            </w:r>
          </w:p>
          <w:p w14:paraId="19ADDB69" w14:textId="42124482" w:rsidR="00B5690A" w:rsidRPr="00C435E1" w:rsidRDefault="00B5690A" w:rsidP="00896035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Tek adım dilatasyon setinde uygulama kılavuzunun çentiği olmalı, bujinin ilerletilebileceği mesafeyi belirlemeye yardımcı </w:t>
            </w:r>
            <w:proofErr w:type="spellStart"/>
            <w:proofErr w:type="gram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olmalıdır.İçinden</w:t>
            </w:r>
            <w:proofErr w:type="spellEnd"/>
            <w:proofErr w:type="gram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rehber tel geçebilmelidir.</w:t>
            </w:r>
          </w:p>
          <w:p w14:paraId="7E4DDD72" w14:textId="36C67CF7" w:rsidR="00BD1F48" w:rsidRPr="00C435E1" w:rsidRDefault="00C82DC4" w:rsidP="00CD7F27">
            <w:pPr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Tek adım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dilatasyon</w:t>
            </w:r>
            <w:proofErr w:type="spellEnd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setinde </w:t>
            </w:r>
            <w:proofErr w:type="spellStart"/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>anül</w:t>
            </w:r>
            <w:proofErr w:type="spellEnd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kanatları şeffaf </w:t>
            </w:r>
            <w:proofErr w:type="spellStart"/>
            <w:proofErr w:type="gramStart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>olup,üzerinde</w:t>
            </w:r>
            <w:proofErr w:type="spellEnd"/>
            <w:proofErr w:type="gramEnd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>marka,iç</w:t>
            </w:r>
            <w:proofErr w:type="spellEnd"/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çap,</w:t>
            </w:r>
            <w:r w:rsidR="00EC6E45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0A" w:rsidRPr="00C435E1">
              <w:rPr>
                <w:rFonts w:ascii="Times New Roman" w:hAnsi="Times New Roman" w:cs="Times New Roman"/>
                <w:sz w:val="24"/>
                <w:szCs w:val="24"/>
              </w:rPr>
              <w:t>dış çap ve kanül uzunluğu yazılı olmalıdır.</w:t>
            </w:r>
          </w:p>
        </w:tc>
      </w:tr>
      <w:tr w:rsidR="00C435E1" w:rsidRPr="00C435E1" w14:paraId="7494C612" w14:textId="77777777" w:rsidTr="007A4E5A">
        <w:trPr>
          <w:trHeight w:val="1025"/>
        </w:trPr>
        <w:tc>
          <w:tcPr>
            <w:tcW w:w="1838" w:type="dxa"/>
          </w:tcPr>
          <w:p w14:paraId="390BE096" w14:textId="77777777" w:rsidR="0038792A" w:rsidRPr="00C435E1" w:rsidRDefault="0038792A" w:rsidP="000F4909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69" w:type="dxa"/>
            <w:shd w:val="clear" w:color="auto" w:fill="auto"/>
          </w:tcPr>
          <w:p w14:paraId="17B39D2E" w14:textId="72041322" w:rsidR="0055119B" w:rsidRPr="00C435E1" w:rsidRDefault="0055119B" w:rsidP="000F4909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before="120" w:after="120" w:line="276" w:lineRule="auto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 seti </w:t>
            </w:r>
            <w:r w:rsidR="00037819" w:rsidRPr="00C435E1">
              <w:rPr>
                <w:rFonts w:ascii="Times New Roman" w:hAnsi="Times New Roman" w:cs="Times New Roman"/>
                <w:sz w:val="24"/>
                <w:szCs w:val="24"/>
              </w:rPr>
              <w:t>aynı marka parçalardan oluşan</w:t>
            </w:r>
            <w:r w:rsidR="00037819"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9760D"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steril </w:t>
            </w:r>
            <w:r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>tek</w:t>
            </w:r>
            <w:r w:rsidR="00A9760D"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>li</w:t>
            </w:r>
            <w:r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pakette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9A74B0" w:rsidRPr="00C435E1">
              <w:rPr>
                <w:rFonts w:ascii="Times New Roman" w:hAnsi="Times New Roman" w:cs="Times New Roman"/>
                <w:sz w:val="24"/>
                <w:szCs w:val="24"/>
              </w:rPr>
              <w:t>set içeriği</w:t>
            </w:r>
            <w:r w:rsidR="006D617B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0969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yine aynı markadan oluşmak şartı ile </w:t>
            </w:r>
            <w:r w:rsidRPr="00C435E1">
              <w:rPr>
                <w:rFonts w:ascii="Times New Roman" w:hAnsi="Times New Roman" w:cs="Times New Roman"/>
                <w:i/>
                <w:sz w:val="24"/>
                <w:szCs w:val="24"/>
              </w:rPr>
              <w:t>ayrı ayrı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69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760D93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paketlerde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A9760D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A1BA83" w14:textId="77777777" w:rsidR="008E53FD" w:rsidRPr="00C435E1" w:rsidRDefault="008E53FD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377D1466" w14:textId="0171DB63" w:rsidR="0038792A" w:rsidRPr="00C435E1" w:rsidRDefault="008E53FD" w:rsidP="000F4909">
            <w:pPr>
              <w:pStyle w:val="ListeParagraf"/>
              <w:numPr>
                <w:ilvl w:val="0"/>
                <w:numId w:val="3"/>
              </w:numPr>
              <w:spacing w:before="120" w:after="120" w:line="276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</w:t>
            </w:r>
            <w:r w:rsidR="002514BD"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ve steril set içerisinde 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son kullanma tarihi, U</w:t>
            </w:r>
            <w:r w:rsidR="006F406C" w:rsidRPr="00C435E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="00DE565D" w:rsidRPr="00C43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45A9B" w14:textId="77777777" w:rsidR="008E53FD" w:rsidRPr="00C435E1" w:rsidRDefault="008E53FD" w:rsidP="000F4909">
            <w:pPr>
              <w:pStyle w:val="ListeParagraf"/>
              <w:spacing w:before="120" w:after="120" w:line="276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0A7F919C" w14:textId="77777777" w:rsidR="0038792A" w:rsidRPr="00C435E1" w:rsidRDefault="0038792A" w:rsidP="000F4909">
      <w:pPr>
        <w:spacing w:before="120" w:after="120" w:line="276" w:lineRule="auto"/>
        <w:rPr>
          <w:rFonts w:ascii="Times New Roman" w:hAnsi="Times New Roman" w:cs="Times New Roman"/>
        </w:rPr>
      </w:pPr>
    </w:p>
    <w:sectPr w:rsidR="0038792A" w:rsidRPr="00C4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DB23" w14:textId="77777777" w:rsidR="00E32778" w:rsidRDefault="00E32778" w:rsidP="0038792A">
      <w:pPr>
        <w:spacing w:after="0" w:line="240" w:lineRule="auto"/>
      </w:pPr>
      <w:r>
        <w:separator/>
      </w:r>
    </w:p>
  </w:endnote>
  <w:endnote w:type="continuationSeparator" w:id="0">
    <w:p w14:paraId="59399CD4" w14:textId="77777777" w:rsidR="00E32778" w:rsidRDefault="00E32778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D0AD" w14:textId="77777777" w:rsidR="00E32778" w:rsidRDefault="00E32778" w:rsidP="0038792A">
      <w:pPr>
        <w:spacing w:after="0" w:line="240" w:lineRule="auto"/>
      </w:pPr>
      <w:r>
        <w:separator/>
      </w:r>
    </w:p>
  </w:footnote>
  <w:footnote w:type="continuationSeparator" w:id="0">
    <w:p w14:paraId="5C446A80" w14:textId="77777777" w:rsidR="00E32778" w:rsidRDefault="00E32778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497D" w14:textId="77777777" w:rsidR="00A55229" w:rsidRPr="00A55229" w:rsidRDefault="00A55229" w:rsidP="00A55229">
    <w:pPr>
      <w:tabs>
        <w:tab w:val="left" w:pos="284"/>
        <w:tab w:val="left" w:pos="426"/>
      </w:tabs>
      <w:spacing w:before="120" w:after="120" w:line="360" w:lineRule="auto"/>
      <w:ind w:right="208"/>
      <w:rPr>
        <w:rFonts w:ascii="Times New Roman" w:hAnsi="Times New Roman" w:cs="Times New Roman"/>
        <w:b/>
        <w:bCs/>
        <w:sz w:val="24"/>
        <w:szCs w:val="24"/>
      </w:rPr>
    </w:pPr>
    <w:r w:rsidRPr="00A55229">
      <w:rPr>
        <w:rFonts w:ascii="Times New Roman" w:hAnsi="Times New Roman" w:cs="Times New Roman"/>
        <w:b/>
        <w:sz w:val="24"/>
        <w:szCs w:val="24"/>
      </w:rPr>
      <w:t>SMT1029 TRAKEOSTOMİ SETİ, PERKÜTAN</w:t>
    </w:r>
  </w:p>
  <w:p w14:paraId="0C332711" w14:textId="77777777" w:rsidR="00A55229" w:rsidRDefault="00A55229">
    <w:pPr>
      <w:pStyle w:val="stBilgi"/>
    </w:pPr>
  </w:p>
  <w:p w14:paraId="216E64F6" w14:textId="77777777" w:rsidR="00A55229" w:rsidRDefault="00A552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9E3B0D"/>
    <w:multiLevelType w:val="hybridMultilevel"/>
    <w:tmpl w:val="28D4C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6B6"/>
    <w:multiLevelType w:val="hybridMultilevel"/>
    <w:tmpl w:val="9B6E4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46D"/>
    <w:multiLevelType w:val="hybridMultilevel"/>
    <w:tmpl w:val="B01CAE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85E3A"/>
    <w:multiLevelType w:val="hybridMultilevel"/>
    <w:tmpl w:val="CE4CD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1598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31F29"/>
    <w:multiLevelType w:val="hybridMultilevel"/>
    <w:tmpl w:val="60F40348"/>
    <w:lvl w:ilvl="0" w:tplc="FEE2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6343"/>
    <w:multiLevelType w:val="hybridMultilevel"/>
    <w:tmpl w:val="6F86E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A149F"/>
    <w:multiLevelType w:val="multilevel"/>
    <w:tmpl w:val="7A5EE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5076A0"/>
    <w:multiLevelType w:val="hybridMultilevel"/>
    <w:tmpl w:val="4CAA85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113D5"/>
    <w:multiLevelType w:val="hybridMultilevel"/>
    <w:tmpl w:val="92B816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83A70"/>
    <w:multiLevelType w:val="hybridMultilevel"/>
    <w:tmpl w:val="4B78D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E22A7"/>
    <w:multiLevelType w:val="hybridMultilevel"/>
    <w:tmpl w:val="1C2C2462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50D664AA"/>
    <w:multiLevelType w:val="hybridMultilevel"/>
    <w:tmpl w:val="59BE4C58"/>
    <w:lvl w:ilvl="0" w:tplc="041F0019">
      <w:start w:val="1"/>
      <w:numFmt w:val="lowerLetter"/>
      <w:lvlText w:val="%1."/>
      <w:lvlJc w:val="left"/>
      <w:pPr>
        <w:ind w:left="1495" w:hanging="360"/>
      </w:p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34E620D"/>
    <w:multiLevelType w:val="hybridMultilevel"/>
    <w:tmpl w:val="D51ACB50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21" w15:restartNumberingAfterBreak="0">
    <w:nsid w:val="6A697B0D"/>
    <w:multiLevelType w:val="hybridMultilevel"/>
    <w:tmpl w:val="0A5A6FA8"/>
    <w:lvl w:ilvl="0" w:tplc="DAF20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3"/>
  </w:num>
  <w:num w:numId="13">
    <w:abstractNumId w:val="21"/>
  </w:num>
  <w:num w:numId="14">
    <w:abstractNumId w:val="16"/>
  </w:num>
  <w:num w:numId="15">
    <w:abstractNumId w:val="5"/>
  </w:num>
  <w:num w:numId="16">
    <w:abstractNumId w:val="10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  <w:num w:numId="21">
    <w:abstractNumId w:val="6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00016"/>
    <w:rsid w:val="0003005C"/>
    <w:rsid w:val="00037819"/>
    <w:rsid w:val="00062F22"/>
    <w:rsid w:val="000633B5"/>
    <w:rsid w:val="00065B2F"/>
    <w:rsid w:val="0008017D"/>
    <w:rsid w:val="00083F54"/>
    <w:rsid w:val="000A1599"/>
    <w:rsid w:val="000A1C2C"/>
    <w:rsid w:val="000C07BD"/>
    <w:rsid w:val="000F4909"/>
    <w:rsid w:val="000F57F0"/>
    <w:rsid w:val="00127102"/>
    <w:rsid w:val="00132141"/>
    <w:rsid w:val="00141C03"/>
    <w:rsid w:val="0014281C"/>
    <w:rsid w:val="0017098A"/>
    <w:rsid w:val="0019214D"/>
    <w:rsid w:val="001B27BD"/>
    <w:rsid w:val="001B79D8"/>
    <w:rsid w:val="001C63E4"/>
    <w:rsid w:val="001F01F5"/>
    <w:rsid w:val="001F64CD"/>
    <w:rsid w:val="00224164"/>
    <w:rsid w:val="00227708"/>
    <w:rsid w:val="00234E34"/>
    <w:rsid w:val="00234FE1"/>
    <w:rsid w:val="00235D09"/>
    <w:rsid w:val="002514BD"/>
    <w:rsid w:val="00262BA2"/>
    <w:rsid w:val="002746A4"/>
    <w:rsid w:val="00280FB1"/>
    <w:rsid w:val="0029046B"/>
    <w:rsid w:val="00290B19"/>
    <w:rsid w:val="002A110F"/>
    <w:rsid w:val="002B1BDB"/>
    <w:rsid w:val="002C1E4C"/>
    <w:rsid w:val="002E6805"/>
    <w:rsid w:val="003136C5"/>
    <w:rsid w:val="00320FF2"/>
    <w:rsid w:val="00343FF9"/>
    <w:rsid w:val="00353D68"/>
    <w:rsid w:val="00373914"/>
    <w:rsid w:val="00377089"/>
    <w:rsid w:val="00383A45"/>
    <w:rsid w:val="0038792A"/>
    <w:rsid w:val="00391B44"/>
    <w:rsid w:val="003A083D"/>
    <w:rsid w:val="003A25E2"/>
    <w:rsid w:val="003B2A61"/>
    <w:rsid w:val="003D76BD"/>
    <w:rsid w:val="003E3CC9"/>
    <w:rsid w:val="00406EA9"/>
    <w:rsid w:val="00420B3B"/>
    <w:rsid w:val="004317A5"/>
    <w:rsid w:val="00433F24"/>
    <w:rsid w:val="00434238"/>
    <w:rsid w:val="00486753"/>
    <w:rsid w:val="00492466"/>
    <w:rsid w:val="004B0686"/>
    <w:rsid w:val="004B3EC6"/>
    <w:rsid w:val="004B5EA6"/>
    <w:rsid w:val="004C4039"/>
    <w:rsid w:val="004C4146"/>
    <w:rsid w:val="004D5B47"/>
    <w:rsid w:val="004E63D7"/>
    <w:rsid w:val="00506CB4"/>
    <w:rsid w:val="0051208F"/>
    <w:rsid w:val="0055119B"/>
    <w:rsid w:val="00556631"/>
    <w:rsid w:val="00556C57"/>
    <w:rsid w:val="00560838"/>
    <w:rsid w:val="0056342A"/>
    <w:rsid w:val="00594579"/>
    <w:rsid w:val="005B13A4"/>
    <w:rsid w:val="005C0865"/>
    <w:rsid w:val="005C4DF3"/>
    <w:rsid w:val="005C6834"/>
    <w:rsid w:val="005E30E8"/>
    <w:rsid w:val="005E6B5E"/>
    <w:rsid w:val="0060462F"/>
    <w:rsid w:val="0060550C"/>
    <w:rsid w:val="00617AC3"/>
    <w:rsid w:val="0062167D"/>
    <w:rsid w:val="00624993"/>
    <w:rsid w:val="00642E68"/>
    <w:rsid w:val="00646A09"/>
    <w:rsid w:val="0065049C"/>
    <w:rsid w:val="00655D04"/>
    <w:rsid w:val="006910E2"/>
    <w:rsid w:val="006A47F4"/>
    <w:rsid w:val="006A7562"/>
    <w:rsid w:val="006D617B"/>
    <w:rsid w:val="006F09F8"/>
    <w:rsid w:val="006F1EA7"/>
    <w:rsid w:val="006F406C"/>
    <w:rsid w:val="006F5EEE"/>
    <w:rsid w:val="00711857"/>
    <w:rsid w:val="007137D5"/>
    <w:rsid w:val="0073667E"/>
    <w:rsid w:val="00741F56"/>
    <w:rsid w:val="00744B09"/>
    <w:rsid w:val="007501A2"/>
    <w:rsid w:val="00760D93"/>
    <w:rsid w:val="007877CD"/>
    <w:rsid w:val="00793CEE"/>
    <w:rsid w:val="007A4E5A"/>
    <w:rsid w:val="007A7921"/>
    <w:rsid w:val="007B0E8D"/>
    <w:rsid w:val="007B7A0D"/>
    <w:rsid w:val="007D388D"/>
    <w:rsid w:val="007D533E"/>
    <w:rsid w:val="007F2386"/>
    <w:rsid w:val="007F7EC6"/>
    <w:rsid w:val="00800A6E"/>
    <w:rsid w:val="00804B26"/>
    <w:rsid w:val="00804C6C"/>
    <w:rsid w:val="0082495D"/>
    <w:rsid w:val="00833402"/>
    <w:rsid w:val="00841A12"/>
    <w:rsid w:val="00841EE8"/>
    <w:rsid w:val="008663E8"/>
    <w:rsid w:val="00867912"/>
    <w:rsid w:val="008826DE"/>
    <w:rsid w:val="008840B9"/>
    <w:rsid w:val="00886587"/>
    <w:rsid w:val="00892D57"/>
    <w:rsid w:val="00896035"/>
    <w:rsid w:val="008962B2"/>
    <w:rsid w:val="008A0964"/>
    <w:rsid w:val="008A210C"/>
    <w:rsid w:val="008A5BC0"/>
    <w:rsid w:val="008B11BE"/>
    <w:rsid w:val="008E53FD"/>
    <w:rsid w:val="00904A67"/>
    <w:rsid w:val="009141DE"/>
    <w:rsid w:val="009217CF"/>
    <w:rsid w:val="00933278"/>
    <w:rsid w:val="00936840"/>
    <w:rsid w:val="00942670"/>
    <w:rsid w:val="00947245"/>
    <w:rsid w:val="0096546C"/>
    <w:rsid w:val="009700D6"/>
    <w:rsid w:val="00975E28"/>
    <w:rsid w:val="0097684E"/>
    <w:rsid w:val="00981A12"/>
    <w:rsid w:val="00986706"/>
    <w:rsid w:val="0099165D"/>
    <w:rsid w:val="009A74B0"/>
    <w:rsid w:val="009C102A"/>
    <w:rsid w:val="009C6AF1"/>
    <w:rsid w:val="009D233D"/>
    <w:rsid w:val="009E5648"/>
    <w:rsid w:val="00A4123D"/>
    <w:rsid w:val="00A4526A"/>
    <w:rsid w:val="00A4685B"/>
    <w:rsid w:val="00A47150"/>
    <w:rsid w:val="00A55229"/>
    <w:rsid w:val="00A56894"/>
    <w:rsid w:val="00A6633B"/>
    <w:rsid w:val="00A71981"/>
    <w:rsid w:val="00A83E3F"/>
    <w:rsid w:val="00A9760D"/>
    <w:rsid w:val="00AA1193"/>
    <w:rsid w:val="00AB20B4"/>
    <w:rsid w:val="00AB78D4"/>
    <w:rsid w:val="00AE1D1B"/>
    <w:rsid w:val="00AF01BF"/>
    <w:rsid w:val="00AF19C6"/>
    <w:rsid w:val="00B05699"/>
    <w:rsid w:val="00B26312"/>
    <w:rsid w:val="00B33DF4"/>
    <w:rsid w:val="00B356CF"/>
    <w:rsid w:val="00B5112A"/>
    <w:rsid w:val="00B559E0"/>
    <w:rsid w:val="00B5690A"/>
    <w:rsid w:val="00B6701B"/>
    <w:rsid w:val="00B67FDD"/>
    <w:rsid w:val="00B74A9A"/>
    <w:rsid w:val="00B934D0"/>
    <w:rsid w:val="00BB3CA7"/>
    <w:rsid w:val="00BB7B6F"/>
    <w:rsid w:val="00BD1F48"/>
    <w:rsid w:val="00BF3AAB"/>
    <w:rsid w:val="00BF735D"/>
    <w:rsid w:val="00C03CD5"/>
    <w:rsid w:val="00C435E1"/>
    <w:rsid w:val="00C451FF"/>
    <w:rsid w:val="00C46975"/>
    <w:rsid w:val="00C53CFF"/>
    <w:rsid w:val="00C66B82"/>
    <w:rsid w:val="00C7501C"/>
    <w:rsid w:val="00C75021"/>
    <w:rsid w:val="00C82DC4"/>
    <w:rsid w:val="00C85398"/>
    <w:rsid w:val="00C87086"/>
    <w:rsid w:val="00CB01BB"/>
    <w:rsid w:val="00CB6EAB"/>
    <w:rsid w:val="00CD38E9"/>
    <w:rsid w:val="00CD6693"/>
    <w:rsid w:val="00CD7F27"/>
    <w:rsid w:val="00CE74B5"/>
    <w:rsid w:val="00CE7CB2"/>
    <w:rsid w:val="00CF4C92"/>
    <w:rsid w:val="00D12886"/>
    <w:rsid w:val="00D17F82"/>
    <w:rsid w:val="00D25E6C"/>
    <w:rsid w:val="00D2665D"/>
    <w:rsid w:val="00D622E9"/>
    <w:rsid w:val="00D713CB"/>
    <w:rsid w:val="00D737A1"/>
    <w:rsid w:val="00D959B4"/>
    <w:rsid w:val="00DA055A"/>
    <w:rsid w:val="00DA1713"/>
    <w:rsid w:val="00DA3187"/>
    <w:rsid w:val="00DC6EF3"/>
    <w:rsid w:val="00DD1B91"/>
    <w:rsid w:val="00DD68CE"/>
    <w:rsid w:val="00DE565D"/>
    <w:rsid w:val="00DF7E83"/>
    <w:rsid w:val="00E12863"/>
    <w:rsid w:val="00E13F10"/>
    <w:rsid w:val="00E21A2B"/>
    <w:rsid w:val="00E2588E"/>
    <w:rsid w:val="00E3230A"/>
    <w:rsid w:val="00E32778"/>
    <w:rsid w:val="00E35654"/>
    <w:rsid w:val="00E36D6A"/>
    <w:rsid w:val="00E70969"/>
    <w:rsid w:val="00E8469A"/>
    <w:rsid w:val="00E9339E"/>
    <w:rsid w:val="00EC3859"/>
    <w:rsid w:val="00EC6E45"/>
    <w:rsid w:val="00ED0380"/>
    <w:rsid w:val="00ED3020"/>
    <w:rsid w:val="00EF6759"/>
    <w:rsid w:val="00F11A0D"/>
    <w:rsid w:val="00F26296"/>
    <w:rsid w:val="00F368EE"/>
    <w:rsid w:val="00F423AE"/>
    <w:rsid w:val="00F56A6C"/>
    <w:rsid w:val="00F66E96"/>
    <w:rsid w:val="00F7783E"/>
    <w:rsid w:val="00F820D5"/>
    <w:rsid w:val="00F91D3B"/>
    <w:rsid w:val="00F91D66"/>
    <w:rsid w:val="00FB7BEA"/>
    <w:rsid w:val="00FD5E3D"/>
    <w:rsid w:val="00FE41F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1FF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link w:val="Gvdemetni0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AralkYok">
    <w:name w:val="No Spacing"/>
    <w:uiPriority w:val="1"/>
    <w:qFormat/>
    <w:rsid w:val="008E53FD"/>
    <w:pPr>
      <w:spacing w:after="0" w:line="240" w:lineRule="auto"/>
    </w:pPr>
    <w:rPr>
      <w:rFonts w:eastAsiaTheme="minorEastAsia"/>
      <w:lang w:eastAsia="tr-TR"/>
    </w:rPr>
  </w:style>
  <w:style w:type="character" w:customStyle="1" w:styleId="Gvdemetni0">
    <w:name w:val="Gövde metni_"/>
    <w:basedOn w:val="VarsaylanParagrafYazTipi"/>
    <w:link w:val="Gvdemetni"/>
    <w:rsid w:val="00A4526A"/>
    <w:rPr>
      <w:rFonts w:ascii="Segoe UI" w:eastAsia="Segoe UI" w:hAnsi="Segoe UI" w:cs="Segoe UI"/>
      <w:kern w:val="3"/>
      <w:sz w:val="19"/>
      <w:szCs w:val="19"/>
      <w:shd w:val="clear" w:color="auto" w:fill="FFFFFF"/>
    </w:rPr>
  </w:style>
  <w:style w:type="character" w:styleId="AklamaBavurusu">
    <w:name w:val="annotation reference"/>
    <w:basedOn w:val="VarsaylanParagrafYazTipi"/>
    <w:uiPriority w:val="99"/>
    <w:semiHidden/>
    <w:unhideWhenUsed/>
    <w:rsid w:val="00F91D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1D3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1D3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1D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1D3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2025-02-24T13:02:00Z</dcterms:created>
  <dcterms:modified xsi:type="dcterms:W3CDTF">2025-02-24T13:02:00Z</dcterms:modified>
</cp:coreProperties>
</file>